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Административно-правовые методы разрешения споров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sayfutdinova.dari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административно-правовых методов разрешения споров в России является актуальным и многогранным. В условиях современного общества, где взаимодействие граждан и государственных органов становится все более сложным, важно понимать, как именно осуществляется разрешение споров в административной сфере. Административно-правовые методы представляют собой совокупность способов и приемов, с помощью которых осуществляется защита прав и законных интересов граждан в отношениях с государственными органами.</w:t>
      </w:r>
    </w:p>
    <w:p>
      <w:pPr>
        <w:pStyle w:val="paragraphStyleText"/>
      </w:pPr>
      <w:r>
        <w:rPr>
          <w:rStyle w:val="fontStyleText"/>
        </w:rPr>
        <w:t xml:space="preserve">Я считаю, что административно-правовые методы разрешения споров в России играют ключевую роль в обеспечении правопорядка и защиты прав граждан, однако их эффективность во многом зависит от качества реализации этих методов на практике.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административных методов разрешения споров. Одним из ярких примеров является система административных судов, которая была введена в России в 2015 году. Эти суды призваны рассматривать споры между гражданами и государственными органами, что позволяет гражданам защищать свои права в более доступной и понятной форме. Например, в случае, если гражданин не согласен с решением местной администрации о наложении штрафа, он может обратиться в административный суд. Это позволяет избежать длительных и сложных процедур, характерных для обычных судов.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существуют и недостатки в работе административных судов. Часто граждане сталкиваются с бюрократическими препятствиями, которые затрудняют доступ к правосудию. Например, в некоторых случаях суды могут отклонять иски по формальным причинам, что вызывает недовольство у граждан и подрывает доверие к системе. Таким образом, эффективность административно-правовых методов разрешения споров зависит не только от их наличия, но и от реальной возможности граждан воспользоваться этими методами.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административно-правовые методы разрешения споров в России имеют как свои преимущества, так и недостатки. Я считаю, что для повышения их эффективности необходимо продолжать реформы в этой области, улучшать доступность правосудия и снижать бюрократические барьеры. Это позволит гражданам более уверенно защищать свои права и законные интересы в отношениях с государственными органами.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