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Полководческое искусство Александра Невского</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Шкебеде толчок</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истории России есть множество выдающихся личностей, но одной из самых ярких является Александр Невский. Он не только стал символом борьбы за независимость Руси, но и продемонстрировал выдающееся полководческое искусство. В чем же заключаются основные черты его военного гения?</w:t>
      </w:r>
    </w:p>
    <w:p>
      <w:pPr>
        <w:pStyle w:val="paragraphStyleText"/>
      </w:pPr>
      <w:r>
        <w:rPr>
          <w:rStyle w:val="fontStyleText"/>
        </w:rPr>
        <w:t xml:space="preserve">Полководческое искусство — это не только умение вести бой, но и способность стратегически мыслить, предугадывать действия противника и находить оптимальные решения в сложных ситуациях. Это искусство требует от командира не только храбрости, но и мудрости, умения объединять людей и вдохновлять их на подвиги.</w:t>
      </w:r>
    </w:p>
    <w:p>
      <w:pPr>
        <w:pStyle w:val="paragraphStyleText"/>
      </w:pPr>
      <w:r>
        <w:rPr>
          <w:rStyle w:val="fontStyleText"/>
        </w:rPr>
        <w:t xml:space="preserve">Я считаю, что полководческое искусство Александра Невского проявляется в его способности к стратегическому мышлению и умению объединять разрозненные силы для достижения общей цели.</w:t>
      </w:r>
    </w:p>
    <w:p>
      <w:pPr>
        <w:pStyle w:val="paragraphStyleText"/>
      </w:pPr>
      <w:r>
        <w:rPr>
          <w:rStyle w:val="fontStyleText"/>
        </w:rPr>
        <w:t xml:space="preserve">Обратимся к известной битве на Неве в 1240 году. В этом сражении Александр Невский столкнулся с шведскими рыцарями, которые стремились захватить русские земли. Несмотря на численное превосходство противника, Невский смог организовать свои войска так, что они смогли одержать победу. Он использовал знание местности, что позволило ему создать тактическое преимущество. В этом эпизоде мы видим, как Невский не только проявляет храбрость, но и демонстрирует выдающееся стратегическое мышление, что и является основой его полководческого искусства.</w:t>
      </w:r>
    </w:p>
    <w:p>
      <w:pPr>
        <w:pStyle w:val="paragraphStyleText"/>
      </w:pPr>
      <w:r>
        <w:rPr>
          <w:rStyle w:val="fontStyleText"/>
        </w:rPr>
        <w:t xml:space="preserve">Этот пример доказывает тезис о том, что полководческое искусство Александра Невского заключалось в его способности к стратегическому планированию и умению объединять людей. Он не просто вел свои войска в бой, но и создавал условия для победы, используя все доступные ресурсы.</w:t>
      </w:r>
    </w:p>
    <w:p>
      <w:pPr>
        <w:pStyle w:val="paragraphStyleText"/>
      </w:pPr>
      <w:r>
        <w:rPr>
          <w:rStyle w:val="fontStyleText"/>
        </w:rPr>
        <w:t xml:space="preserve">В заключение, полководческое искусство Александра Невского — это не только его военные победы, но и его умение мыслить стратегически, объединять людей и вдохновлять их на борьбу за свободу. Его наследие продолжает жить в сердцах россиян, и его пример служит вдохновением для будущих поколений.</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