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Фридрих II и Елизавета Петровна: две фигуры на шахматной доске Семилетней войны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Артём Бурцев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Семилетняя война, разразившаяся в середине XVIII века, стала важным этапом в истории Европы, в которой ключевую роль сыграли такие выдающиеся личности, как Фридрих II Прусский и Елизавета Петровна. Вопрос, который стоит перед нами, заключается в том, как эти два монарха повлияли на ход войны и какие стратегии они использовали в своих действиях. Фридрих II, известный своей военной гениальностью и стремлением к расширению прусских территорий, и Елизавета Петровна, которая продолжала дело своего отца, Петра I, в укреплении России, стали центральными фигурами в этой глобальной конфронтации.</w:t>
      </w:r>
    </w:p>
    <w:p>
      <w:pPr>
        <w:pStyle w:val="paragraphStyleText"/>
      </w:pPr>
      <w:r>
        <w:rPr>
          <w:rStyle w:val="fontStyleText"/>
        </w:rPr>
        <w:t xml:space="preserve">Фридрих II, прозванный "Фридрихом Великим", был выдающимся полководцем и реформатором. Он стремился к созданию сильного и независимого государства, что проявлялось в его агрессивной внешней политике. Его действия в Семилетней войне были направлены на защиту прусских интересов и расширение влияния Пруссии в Европе. В то же время, Елизавета Петровна, правившая Россией, была не менее амбициозной. Она стремилась укрепить позиции России на международной арене и, в частности, отомстить за поражения, понесенные в предыдущих войнах. Я считаю, что именно противостояние этих двух монархов стало одним из ключевых факторов, определивших исход Семилетней войны.</w:t>
      </w:r>
    </w:p>
    <w:p>
      <w:pPr>
        <w:pStyle w:val="paragraphStyleText"/>
      </w:pPr>
      <w:r>
        <w:rPr>
          <w:rStyle w:val="fontStyleText"/>
        </w:rPr>
        <w:t xml:space="preserve">Обратимся к конкретным событиям, связанным с действиями Фридриха II и Елизаветы Петровны. В 1757 году, когда русские войска под командованием генерала Салтыкова вторглись в Восточную Пруссию, Фридрих оказался в сложной ситуации. Он был вынужден применять все свои военные навыки, чтобы отразить атаки противника. В этом контексте можно вспомнить битву при Гросс-Егерсдорфе, где русские войска одержали значительную победу. Этот эпизод показывает, как действия Елизаветы Петровны и её армии ставили под угрозу планы Фридриха II, заставляя его искать новые стратегии и альянсы.</w:t>
      </w:r>
    </w:p>
    <w:p>
      <w:pPr>
        <w:pStyle w:val="paragraphStyleText"/>
      </w:pPr>
      <w:r>
        <w:rPr>
          <w:rStyle w:val="fontStyleText"/>
        </w:rPr>
        <w:t xml:space="preserve">Таким образом, противостояние Фридриха II и Елизаветы Петровны в Семилетней войне иллюстрирует, как личные амбиции и политические стратегии монархов влияли на ход истории. Их борьба за влияние и территорию стала не только шахматной игрой, но и отражением более глубоких противоречий, существовавших в Европе того времени. В заключение, можно сказать, что фигуры этих двух правителей на шахматной доске Семилетней войны стали символом борьбы за власть и влияние, что в конечном итоге определило судьбы целых наций.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