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Понимание авторских намерений в искусстве и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Матвей Кузнецов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понимании авторских намерений в искусстве и литературе является актуальным и многогранным. Как мы можем понять, что именно хотел донести до нас автор своего произведения? Это вопрос, который волнует как читателей, так и критиков. Понимание авторских намерений может значительно обогатить восприятие текста, однако оно также может привести к недопониманию, если интерпретация будет слишком далека от замысла автора.</w:t>
      </w:r>
    </w:p>
    <w:p>
      <w:pPr>
        <w:pStyle w:val="paragraphStyleText"/>
      </w:pPr>
      <w:r>
        <w:rPr>
          <w:rStyle w:val="fontStyleText"/>
        </w:rPr>
        <w:t xml:space="preserve">Авторские намерения — это те идеи, чувства и мысли, которые автор стремится передать через свое произведение. Это может быть как явное, так и скрытое послание, которое требует от читателя внимательности и глубокого анализа. Я считаю, что понимание авторских намерений является ключевым аспектом в интерпретации литературных и художественных произведений, так как оно позволяет глубже понять контекст, в котором создавалось произведение, и его значение.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В этом произведении автор затрагивает темы борьбы, стойкости и человеческого духа. Главный герой, старик Сантьяго, на протяжении всей истории сражается с огромной рыбой, что символизирует не только физическую борьбу, но и внутренние конфликты человека. Хемингуэй, через образ старика, показывает, что даже в самых трудных условиях человек способен сохранять достоинство и продолжать борьбу за свои идеалы.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понимание авторских намерений обогащает восприятие текста. Зная, что Хемингуэй сам пережил множество трудностей в жизни, читатель может увидеть в Сантьяго отражение не только вымышленного персонажа, но и самого автора. Это понимание позволяет глубже осознать, что за каждой строкой стоит не просто сюжет, а целая философия жизни, которую Хемингуэй хотел донести до своего читателя.</w:t>
      </w:r>
    </w:p>
    <w:p>
      <w:pPr>
        <w:pStyle w:val="paragraphStyleText"/>
      </w:pPr>
      <w:r>
        <w:rPr>
          <w:rStyle w:val="fontStyleText"/>
        </w:rPr>
        <w:t xml:space="preserve">В заключение, понимание авторских намерений в искусстве и литературе — это важный аспект, который помогает читателю не только лучше понять произведение, но и увидеть в нем отражение человеческой природы и жизненных реалий. Я считаю, что глубокий анализ авторских намерений может обогатить наше восприятие искусства и сделать его более значимым.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