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Инвестиционный климат и его составляющие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erokhin4.dar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инвестиции играют ключевую роль в развитии экономики любой страны. Инвестиционный климат — это совокупность факторов, влияющих на решение инвесторов о вложении средств в ту или иную страну или регион. Давайте рассмотрим, что такое инвестиционный климат и какие его составляющие определяют его качество.</w:t>
      </w:r>
    </w:p>
    <w:p>
      <w:pPr>
        <w:pStyle w:val="paragraphStyleText"/>
      </w:pPr>
      <w:r>
        <w:rPr>
          <w:rStyle w:val="fontStyleText"/>
        </w:rPr>
        <w:t xml:space="preserve">Инвестиционный климат можно охарактеризовать как совокупность экономических, политических и социальных условий, которые влияют на привлекательность страны для иностранных и местных инвесторов. К основным характеристикам инвестиционного климата относятся стабильность политической системы, уровень коррупции, правовая защищенность инвесторов, налоговая политика и инфраструктура. Эти факторы служат основой для принятия решений о вложении капитала. Я считаю, что инвестиционный климат является важнейшим показателем, определяющим экономическое развитие страны, и его улучшение может привести к значительному росту инвестиций.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«Инвестиции в будущее» А. И. Смирнова, где автор описывает влияние инвестиционного климата на развитие бизнеса в России. В одном из эпизодов книги рассказывается о том, как предприниматель, решивший открыть новый завод, столкнулся с множеством бюрократических преград и коррупционных схем. Он долго не мог получить необходимые разрешения, что значительно задерживало запуск проекта. Этот эпизод иллюстрирует, как негативные аспекты инвестиционного климата, такие как высокая степень бюрократии и коррупция, могут отпугнуть инвесторов и снизить уровень инвестиций в страну.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сделать вывод, что даже самые перспективные идеи могут остаться нереализованными, если инвестиционный климат не будет способствовать их реализации. Это подтверждает мой тезис о том, что инвестиционный климат является важным фактором, определяющим экономическое развитие страны. Если государство не создаст благоприятные условия для инвесторов, то оно рискует остаться без необходимых для роста капиталовложений.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инвестиционный климат и его составляющие играют решающую роль в экономическом развитии страны. Улучшение условий для инвесторов, борьба с коррупцией и упрощение бюрократических процедур могут значительно повысить привлекательность страны для инвестиций. Таким образом, создание благоприятного инвестиционного климата — это задача, требующая комплексного подхода и активных действий со стороны государства.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