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 и достопримечательности Истринского района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zemzaginfo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Культура и достопримечательности Истринского района — это важные аспекты, которые привлекают внимание как местных жителей, так и туристов. В чем же заключается уникальность этого региона? Истринский район, расположенный в Подмосковье, славится не только живописными пейзажами, но и богатым культурным наследием, которое формировалось на протяжении многих веков.</w:t>
      </w:r>
    </w:p>
    <w:p>
      <w:pPr>
        <w:pStyle w:val="paragraphStyleText"/>
      </w:pPr>
      <w:r>
        <w:rPr>
          <w:rStyle w:val="fontStyleText"/>
        </w:rPr>
        <w:t xml:space="preserve">Культура — это совокупность знаний, обычаев, традиций и искусства, которые передаются из поколения в поколение. В Истринском районе можно встретить множество памятников архитектуры, музеев и культурных мероприятий, которые отражают его историческую значимость. Я считаю, что Истринский район является настоящей сокровищницей русской культуры, где каждый уголок пропитан духом истории и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мест района — Истринскому водохранилищу. Это не только природная достопримечательность, но и культурный объект, вокруг которого развиваются различные виды отдыха и досуга. Вокруг водохранилища расположены живописные пляжи, где летом собираются семьи и компании друзей. Здесь проводятся фестивали, выставки и спортивные мероприятия, что делает это место центром культурной жизни района.</w:t>
      </w:r>
    </w:p>
    <w:p>
      <w:pPr>
        <w:pStyle w:val="paragraphStyleText"/>
      </w:pPr>
      <w:r>
        <w:rPr>
          <w:rStyle w:val="fontStyleText"/>
        </w:rPr>
        <w:t xml:space="preserve">Также стоит упомянуть о музеях, таких как Истринский историко-краеведческий музей, который хранит в себе множество артефактов, рассказывающих о прошлом региона. В этом музее можно увидеть экспонаты, связанные с историей Истринского района, его природой и культурой. Например, выставка, посвященная народным промыслам, позволяет посетителям узнать о традиционных ремеслах, которые были распространены в этом крае.</w:t>
      </w:r>
    </w:p>
    <w:p>
      <w:pPr>
        <w:pStyle w:val="paragraphStyleText"/>
      </w:pPr>
      <w:r>
        <w:rPr>
          <w:rStyle w:val="fontStyleText"/>
        </w:rPr>
        <w:t xml:space="preserve">Таким образом, Истринский район — это не только место для отдыха на природе, но и культурный центр, где можно погрузиться в историю и традиции. Я считаю, что сохранение и развитие культурного наследия этого региона — важная задача для будущих поколений, ведь именно культура формирует идентичность народа и его связь с историей.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