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Война и мир: Роман-эпопея Льва Толстого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Юлия Ш.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Война и мир — это не просто роман, это целая эпопея, охватывающая судьбы множества людей на фоне исторических событий. Вопрос, который возникает при чтении этого произведения, заключается в том, как личные судьбы героев переплетаются с историей и как война влияет на их жизни. Война, как явление, представляет собой не только физическое столкновение, но и глубокие изменения в сознании людей, их моральных ценностях и отношениях. Я считаю, что роман Льва Толстого «Война и мир» показывает, как война меняет людей, заставляет их переосмысливать свои цели и ценности, а также выявляет истинную природу человеческих отношений.</w:t>
      </w:r>
    </w:p>
    <w:p>
      <w:pPr>
        <w:pStyle w:val="paragraphStyleText"/>
      </w:pPr>
      <w:r>
        <w:rPr>
          <w:rStyle w:val="fontStyleText"/>
        </w:rPr>
        <w:t xml:space="preserve">Обратимся к роману «Война и мир», чтобы проанализировать, как Толстой показывает влияние войны на судьбы своих героев. Одним из ярких примеров является судьба Андрея Болконского. В начале романа он является амбициозным и разочарованным человеком, стремящимся к славе и признанию. Однако после участия в битве при Аустерлице его взгляды на жизнь кардинально меняются. Он осознает, что слава и успех не приносят истинного счастья. В момент, когда он лежит на поле боя, раненый и умирающий, он понимает, что важнее всего — это любовь и человеческие связи. Этот эпизод показывает, как война заставляет человека переосмыслить свои приоритеты и ценности.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война не только разрушает жизни, но и открывает глаза на истинные ценности. Андрей, переживший ужас войны, начинает ценить простые радости жизни, такие как любовь и дружба. Это подтверждает мой тезис о том, что война меняет людей, заставляя их искать смысл в том, что действительно важно.</w:t>
      </w:r>
    </w:p>
    <w:p>
      <w:pPr>
        <w:pStyle w:val="paragraphStyleText"/>
      </w:pPr>
      <w:r>
        <w:rPr>
          <w:rStyle w:val="fontStyleText"/>
        </w:rPr>
        <w:t xml:space="preserve">В заключение, роман «Война и мир» Льва Толстого является глубоким исследованием человеческой природы на фоне исторических катастроф. Он показывает, как война влияет на судьбы людей, заставляя их переосмысливать свои цели и ценности. Я считаю, что произведение Толстого остается актуальным и в наше время, когда многие из нас сталкиваются с вопросами о смысле жизни и истинных ценностях.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