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 о порче имущества гостиницы: основные моменты и рекомендации по составлению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Novaqxr19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современном мире гостиничный бизнес играет важную роль в сфере услуг, и, к сожалению, порча имущества в гостиницах — это довольно распространенное явление. Как же правильно составить акт о порче имущества, чтобы он был юридически обоснованным и защищал интересы гостиницы?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Акт о порче имущества — это официальный документ, который фиксирует факт повреждения или утраты имущества, находящегося в пользовании клиента. Он служит основанием для возмещения ущерба и должен содержать все необходимые данные, чтобы избежать возможных споров в будущем.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правильное составление акта о порче имущества гостиницы является важным шагом в защите прав владельца гостиницы и позволяет минимизировать финансовые потери.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составления актов о порче имущества. Важно, чтобы акт содержал все необходимые элементы: дату и место составления, данные о гостинице и клиенте, описание поврежденного имущества, а также причины и обстоятельства порчи. Например, если клиент повредил мебель в номере, необходимо указать, каким образом это произошло, и приложить фотографии повреждений.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 ситуацию, когда клиент оставил в гостиничном номере разбитую лампу. Сотрудник гостиницы, обнаружив повреждение, должен немедленно составить акт о порче имущества. В акте он указывает, что лампа была разбита в результате неосторожного обращения клиента, и фиксирует все детали: марку и стоимость лампы, а также дату и время инцидента.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важно документировать все обстоятельства происшествия. Правильно составленный акт поможет гостинице в дальнейшем требовать возмещения ущерба от клиента, а также защитит ее интересы в случае судебных разбирательств.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составление акта о порче имущества — это не просто формальность, а необходимая мера для защиты прав гостиницы. Я считаю, что соблюдение всех рекомендаций по его составлению поможет избежать многих проблем и обеспечит справедливое разрешение конфликтных ситуаций.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