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главы «Фаталист» в романе М.Ю. Лермонтова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nikita lopatin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главы «Фаталист» в романе М.Ю. Лермонтова «Герой нашего времени» является весьма актуальным, поскольку эта глава поднимает важные философские и моральные вопросы, касающиеся судьбы и свободы воли человека. В данной главе автор исследует концепцию фатализма, которая подразумевает, что все события в жизни человека предопределены, и он не может изменить свою судьбу. Это толкование служит мостиком к главной мысли, которую я хочу выразить в своем сочинении.</w:t>
      </w:r>
    </w:p>
    <w:p>
      <w:pPr>
        <w:pStyle w:val="paragraphStyleText"/>
      </w:pPr>
      <w:r>
        <w:rPr>
          <w:rStyle w:val="fontStyleText"/>
        </w:rPr>
        <w:t xml:space="preserve">Я считаю, что глава «Фаталист» играет ключевую роль в романе, так как она не только раскрывает внутренний конфликт главного героя, Печорина, но и ставит под сомнение традиционные представления о свободе выбора и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главе «Фаталист», где Печорин, находясь в компании своих друзей, обсуждает вопрос о судьбе и фатализме. В этом эпизоде он рассказывает о своем знакомом, который, будучи уверенным в предопределенности своей судьбы, не боялся смерти и даже играл с ней в карты. Этот рассказ вызывает у друзей Печорина недоумение и страх, но сам герой остается равнодушным к судьбе своего знакомого.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Печорина отражает его внутреннюю пустоту и безразличие к жизни. Он не верит в возможность изменить свою судьбу, что делает его существование бессмысленным. Этот пример доказывает мой тезис о том, что фатализм, представленный в главе, приводит к моральной деградации человека, который перестает осознавать свою ответственность за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глава «Фаталист» в романе «Герой нашего времени» является важным элементом, который подчеркивает философские размышления Лермонтова о судьбе и свободе воли. Она заставляет читателя задуматься о том, насколько мы действительно свободны в своих выборах и как наши убеждения могут влиять на нашу жизнь. Таким образом, Лермонтов через Печорина показывает, что фатализм может привести к трагическим последствиям, если человек перестает бороться за свою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