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Формирование цен на аптечный ассортимент: подходы и особенности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Александра Никифорова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где здоровье человека становится приоритетом, вопрос формирования цен на аптечный ассортимент приобретает особую значимость. Каковы же основные подходы к ценообразованию в аптечной сфере и какие особенности следует учитывать при этом?</w:t>
      </w:r>
    </w:p>
    <w:p>
      <w:pPr>
        <w:pStyle w:val="paragraphStyleText"/>
      </w:pPr>
      <w:r>
        <w:rPr>
          <w:rStyle w:val="fontStyleText"/>
        </w:rPr>
        <w:t xml:space="preserve">Ценообразование — это процесс, в ходе которого устанавливается стоимость товара или услуги. В аптечном бизнесе это понятие включает в себя множество факторов, таких как себестоимость, конкуренция, спрос и предложение, а также законодательные ограничения. Я считаю, что правильное формирование цен на аптечный ассортимент является ключевым фактором, влияющим на доступность лекарств для населения и, соответственно, на здоровье общества в целом.</w:t>
      </w:r>
    </w:p>
    <w:p>
      <w:pPr>
        <w:pStyle w:val="paragraphStyleText"/>
      </w:pPr>
      <w:r>
        <w:rPr>
          <w:rStyle w:val="fontStyleText"/>
        </w:rPr>
        <w:t xml:space="preserve">Обратимся к практике ценообразования в аптечной сети. Одним из распространенных подходов является метод «себестоимость плюс». Этот метод предполагает, что цена товара формируется на основе его себестоимости с добавлением определенной наценки. Например, если себестоимость лекарства составляет 100 рублей, а наценка — 20%, то конечная цена для покупателя составит 120 рублей. Однако такой подход не всегда учитывает рыночные условия и может привести к завышению цен, что негативно скажется на доступности лекарств.</w:t>
      </w:r>
    </w:p>
    <w:p>
      <w:pPr>
        <w:pStyle w:val="paragraphStyleText"/>
      </w:pPr>
      <w:r>
        <w:rPr>
          <w:rStyle w:val="fontStyleText"/>
        </w:rPr>
        <w:t xml:space="preserve">Другим важным аспектом является анализ конкуренции. В условиях высокой конкуренции аптеки вынуждены адаптировать свои цены, чтобы оставаться привлекательными для покупателей. Например, если одна аптека предлагает аналогичное лекарство по более низкой цене, другие аптеки могут быть вынуждены снижать свои цены, чтобы не потерять клиентов. Это создает своеобразный баланс на рынке, но также может привести к снижению качества обслуживания и доступности некоторых препаратов.</w:t>
      </w:r>
    </w:p>
    <w:p>
      <w:pPr>
        <w:pStyle w:val="paragraphStyleText"/>
      </w:pPr>
      <w:r>
        <w:rPr>
          <w:rStyle w:val="fontStyleText"/>
        </w:rPr>
        <w:t xml:space="preserve">Кроме того, необходимо учитывать и законодательные ограничения, которые могут влиять на ценообразование. В некоторых странах существуют государственные регуляции, которые устанавливают максимальные цены на определенные группы лекарств. Это делается для защиты потребителей, однако может также привести к дефициту препаратов на рынке, если производители не смогут покрыть свои затраты.</w:t>
      </w:r>
    </w:p>
    <w:p>
      <w:pPr>
        <w:pStyle w:val="paragraphStyleText"/>
      </w:pPr>
      <w:r>
        <w:rPr>
          <w:rStyle w:val="fontStyleText"/>
        </w:rPr>
        <w:t xml:space="preserve">В заключение, формирование цен на аптечный ассортимент — это сложный и многогранный процесс, который требует учета различных факторов. Я считаю, что для обеспечения доступности лекарств и повышения качества медицинского обслуживания необходимо находить баланс между себестоимостью, рыночными условиями и законодательными ограничениями. Только так можно создать эффективную систему ценообразования, которая будет служить интересам общества.</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