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Появление и развитие жанра 'новая драма' в России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Софийка Пантелеева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появлении и развитии жанра «новая драма» в России является актуальным и многогранным. Этот жанр, возникший в конце XIX — начале XX века, стал важным этапом в истории русской театральной культуры. Новая драма отличается от традиционного театра своей стремительностью к реалистичному изображению жизни, глубоким психологизмом и социальными темами. Важно понять, что новая драма не просто отражает действительность, но и задает вопросы, которые волнуют общество.</w:t>
      </w:r>
    </w:p>
    <w:p>
      <w:pPr>
        <w:pStyle w:val="paragraphStyleText"/>
      </w:pPr>
      <w:r>
        <w:rPr>
          <w:rStyle w:val="fontStyleText"/>
        </w:rPr>
        <w:t xml:space="preserve">Я считаю, что новая драма в России стала важным инструментом для осмысления социальных и личных конфликтов, что позволило зрителям глубже понять себя и окружающий мир. В отличие от классического театра, где акцент делался на внешние действия и моральные уроки, новая драма погружает зрителя в сложные внутренние переживания героев, заставляя его задуматься о смысле жизни и человеческих отношениях.</w:t>
      </w:r>
    </w:p>
    <w:p>
      <w:pPr>
        <w:pStyle w:val="paragraphStyleText"/>
      </w:pPr>
      <w:r>
        <w:rPr>
          <w:rStyle w:val="fontStyleText"/>
        </w:rPr>
        <w:t xml:space="preserve">Обратимся к пьесе «На дне» Максима Горького, которая является ярким примером новой драмы. В этом произведении автор изображает жизнь людей, оказавшихся на дне общества, и их внутренние переживания. Главные герои — обитатели ночлежки — представляют собой разные типы людей, каждый из которых по-своему страдает от безысходности и одиночества. Например, образ Лука, который пытается вселить надежду в других, показывает, как важна вера в лучшее, даже когда жизнь кажется безрадостной.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новая драма не только отражает действительность, но и поднимает важные вопросы о человеческой природе и социальных проблемах. Горький не просто показывает страдания своих героев, но и заставляет зрителя задуматься о том, как общество может изменить жизнь этих людей. Таким образом, новая драма становится не только искусством, но и средством социальной критики.</w:t>
      </w:r>
    </w:p>
    <w:p>
      <w:pPr>
        <w:pStyle w:val="paragraphStyleText"/>
      </w:pPr>
      <w:r>
        <w:rPr>
          <w:rStyle w:val="fontStyleText"/>
        </w:rPr>
        <w:t xml:space="preserve">В заключение, новая драма в России сыграла значительную роль в развитии театрального искусства, открыв новые горизонты для самовыражения и осмысления человеческой судьбы. Я считаю, что ее влияние ощущается и по сей день, ведь она продолжает задавать важные вопросы, которые волнуют общество.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