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люблю свой город Геленджик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Свиридова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Геленджик — это не просто город на побережье Черного моря, это место, где сливаются воедино красота природы и уют человеческой жизни. Почему же я люблю свой город? Давайте рассмотрим, что делает Геленджик таким особенным.</w:t>
      </w:r>
    </w:p>
    <w:p>
      <w:pPr>
        <w:pStyle w:val="paragraphStyleText"/>
      </w:pPr>
      <w:r>
        <w:rPr>
          <w:rStyle w:val="fontStyleText"/>
        </w:rPr>
        <w:t xml:space="preserve">Геленджик — это курортный город, известный своими живописными пейзажами, чистым морем и мягким климатом. Он расположен в живописной бухте, окруженной горами и зелеными лесами. Это место, где можно наслаждаться солнцем и морем, а также проводить время на свежем воздухе. Я считаю, что именно природа Геленджика создает ту уникальную атмосферу, которая притягивает людей со всего мира.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о летних днях, проведенных на пляже. Я помню, как с друзьями мы собирались на берегу, где теплый песок и шум волн создавали идеальные условия для отдыха. Мы играли в волейбол, плавали в море и просто наслаждались общением. Эти моменты счастья и беззаботности навсегда останутся в моем сердце. Геленджик — это не только место для отдыха, но и город, где я провел детство, где у меня есть множество друзей и знакомых.</w:t>
      </w:r>
    </w:p>
    <w:p>
      <w:pPr>
        <w:pStyle w:val="paragraphStyleText"/>
      </w:pPr>
      <w:r>
        <w:rPr>
          <w:rStyle w:val="fontStyleText"/>
        </w:rPr>
        <w:t xml:space="preserve">Кроме того, Геленджик славится своими культурными событиями и праздниками. Каждый год здесь проходят фестивали, концерты и выставки, которые собирают людей из разных уголков страны. Я помню, как на набережной проходил фестиваль уличной еды, где можно было попробовать блюда разных кухонь мира. Это не только развлечение, но и возможность познакомиться с культурой других народов.</w:t>
      </w:r>
    </w:p>
    <w:p>
      <w:pPr>
        <w:pStyle w:val="paragraphStyleText"/>
      </w:pPr>
      <w:r>
        <w:rPr>
          <w:rStyle w:val="fontStyleText"/>
        </w:rPr>
        <w:t xml:space="preserve">Таким образом, Геленджик — это не просто город, это часть моей жизни, наполненная яркими моментами и воспоминаниями. Я люблю его за красоту природы, за дружелюбие людей и за те мгновения счастья, которые он мне подарил. Я считаю, что каждый человек должен иметь свое место, которое будет вызывать у него только положительные эмоции, и для меня таким местом является Геленджик.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