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Ремесло в России XVII-XVIII веков: эволюция и развитие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Галя Федорова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ремесле в России XVII-XVIII веков является важной темой для изучения, так как именно в этот период происходила значительная эволюция и развитие различных ремесленных отраслей. Ремесло можно определить как вид деятельности, связанный с производством товаров и услуг, основанный на ручном труде и мастерстве. В XVII-XVIII веках ремесло в России стало не только важной частью экономики, но и значимым элементом культурной жизни общества. Я считаю, что ремесло в этот период претерпело значительные изменения, что способствовало развитию как экономики, так и культуры страны.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фактам, чтобы лучше понять, как развивалось ремесло в России в указанный период. В XVII веке ремесло в России было в основном представлено мелкими мастерскими, где трудились ремесленники, обладающие узкими специальностями. Например, в Москве и других крупных городах существовали гильдии, объединяющие мастеров различных профессий, таких как кузнецы, ткачи, гончары и другие. Эти гильдии не только регулировали качество продукции, но и защищали интересы своих членов.</w:t>
      </w:r>
    </w:p>
    <w:p>
      <w:pPr>
        <w:pStyle w:val="paragraphStyleText"/>
      </w:pPr>
      <w:r>
        <w:rPr>
          <w:rStyle w:val="fontStyleText"/>
        </w:rPr>
        <w:t xml:space="preserve">Однако с началом XVIII века, особенно во время правления Петра I, произошли кардинальные изменения. Петр I активно способствовал развитию мануфактур, что привело к переходу от мелкого ремесленного производства к более крупным и организованным формам. В это время начали появляться первые фабрики, где трудились не только ремесленники, но и наемные рабочие. Это изменение способствовало увеличению объемов производства и улучшению качества товаров.</w:t>
      </w:r>
    </w:p>
    <w:p>
      <w:pPr>
        <w:pStyle w:val="paragraphStyleText"/>
      </w:pPr>
      <w:r>
        <w:rPr>
          <w:rStyle w:val="fontStyleText"/>
        </w:rPr>
        <w:t xml:space="preserve">Таким образом, ремесло в России XVII-XVIII веков претерпело значительные изменения, что подтверждается переходом от мелкого производства к мануфактурам. Это, в свою очередь, способствовало не только экономическому развитию страны, но и культурному прогрессу, так как новые технологии и методы производства влияли на повседневную жизнь людей. В заключение, можно сказать, что ремесло в этот период стало важным фактором, способствующим развитию российской экономики и культуры.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