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Чувства и разум: грани человеческой природы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istifeev05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чувства и разум взаимодействуют в человеческой природе, всегда был актуален. Человечество на протяжении веков пыталось понять, что же движет нами: эмоции или логика. Это противоречие можно наблюдать в различных сферах жизни, от искусства до науки, и оно порождает множество вопросов. Как же чувства и разум влияют на наши поступки и выборы?</w:t>
      </w:r>
    </w:p>
    <w:p>
      <w:pPr>
        <w:pStyle w:val="paragraphStyleText"/>
      </w:pPr>
      <w:r>
        <w:rPr>
          <w:rStyle w:val="fontStyleText"/>
        </w:rPr>
        <w:t xml:space="preserve">Чувства — это внутренние переживания, которые могут быть как положительными, так и отрицательными. Они формируют наше восприятие мира, влияют на наше поведение и принимаемые решения. Разум, в свою очередь, представляет собой способность анализировать, логически мыслить и делать выводы. Эти два аспекта человеческой природы часто находятся в конфликте, и именно в этом противоречии кроется суть нашего существования. Я считаю, что гармония между чувствами и разумом является ключом к полноценной жизни, и их взаимодействие может как обогащать, так и разрушать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«Анна Каренина» Льва Толстого. Главная героиня, Анна, является ярким примером того, как чувства могут затмить разум. Влюбившись в графа Вронского, она начинает действовать импульсивно, игнорируя последствия своих поступков. В одном из эпизодов, когда Анна решает оставить своего мужа и ребенка ради любви, она полностью поддается своим эмоциям, не задумываясь о том, что это может привести к трагедии.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чувства могут затмить разум и привести к разрушительным последствиям. Анна, следуя своим эмоциям, теряет все, что у нее было, и в конечном итоге оказывается в безвыходной ситуации. Этот пример доказывает, что, хотя чувства могут быть мощным двигателем, без рационального осмысления они могут привести к катастрофе.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чувства и разум — это две стороны одной медали, которые должны находиться в гармонии. Человеческая природа сложна и многогранна, и именно взаимодействие этих двух аспектов делает нас теми, кто мы есть. Я считаю, что для достижения внутреннего баланса необходимо учиться управлять своими эмоциями, не забывая при этом о силе разума.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