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Специфика отечественной прозы первой половины XIX века и её значение для русской литературы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София Д.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первой половине XIX века русская проза переживала период значительных изменений и становления, что связано с общими социальными и культурными преобразованиями в стране. Вопрос о специфике отечественной прозы этого времени и её значении для русской литературы является актуальным и многогранным. Давайте рассмотрим, что такое отечественная проза первой половины XIX века.</w:t>
      </w:r>
    </w:p>
    <w:p>
      <w:pPr>
        <w:pStyle w:val="paragraphStyleText"/>
      </w:pPr>
      <w:r>
        <w:rPr>
          <w:rStyle w:val="fontStyleText"/>
        </w:rPr>
        <w:t xml:space="preserve">Отечественная проза этого периода характеризуется разнообразием жанров и тем, а также глубоким анализом человеческой природы и социальных проблем. В это время появляются произведения, которые не только отражают реалии жизни, но и поднимают важные философские и моральные вопросы. Я считаю, что проза первой половины XIX века сыграла ключевую роль в формировании русской литературы, заложив основы для дальнейшего развития литературных традиций.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произведениям таких авторов, как Александр Пушкин и Николай Гоголь, которые стали знаковыми фигурами в отечественной прозе. Например, в повести «Шинель» Гоголя мы видим яркий пример социального неравенства и человеческой трагедии. Главный герой Акакий Акакиевич Башмачкин, бедный чиновник, страдает от унижений и пренебрежения со стороны окружающих. Его мечта о новой шинели становится символом стремления к лучшей жизни, но в конечном итоге приводит к трагедии. Этот эпизод показывает, как общество может разрушать личность, и поднимает вопрос о человеческом достоинстве.</w:t>
      </w:r>
    </w:p>
    <w:p>
      <w:pPr>
        <w:pStyle w:val="paragraphStyleText"/>
      </w:pPr>
      <w:r>
        <w:rPr>
          <w:rStyle w:val="fontStyleText"/>
        </w:rPr>
        <w:t xml:space="preserve">Микровывод из этого примера заключается в том, что проза Гоголя не только развлекает, но и заставляет задуматься о социальных проблемах, что делает её актуальной и в наше время. Таким образом, произведения первой половины XIX века не просто отражают действительность, но и формируют общественное сознание, поднимая важные вопросы о морали и справедливости.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специфика отечественной прозы первой половины XIX века заключается в её глубоком анализе человеческой природы и социальных проблем. Эти произведения стали основой для дальнейшего развития русской литературы, обогатив её новыми темами и идеями. Я считаю, что именно в этот период была заложена основа для формирования уникального литературного стиля, который продолжает оказывать влияние на современную литературу.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