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в жизни человека по-настоящему важно?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Бибизяна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в жизни человека по-настоящему важно, всегда был актуален и волновал умы многих философов, писателей и простых людей. Каждый из нас в какой-то момент задумывается о своих приоритетах, о том, что приносит счастье и удовлетворение. Важность этих вопросов невозможно переоценить, ведь именно от них зависит качество нашей жизни.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"счастье". Счастье — это состояние, которое каждый человек стремится достичь. Оно может быть связано с различными аспектами жизни: любовью, работой, дружбой, самореализацией. Однако, несмотря на разнообразие источников счастья, каждый из нас в конечном итоге приходит к пониманию, что истинные ценности заключаются не в материальных благах, а в отношениях с другими людьми и в внутреннем мире.</w:t>
      </w:r>
    </w:p>
    <w:p>
      <w:pPr>
        <w:pStyle w:val="paragraphStyleText"/>
      </w:pPr>
      <w:r>
        <w:rPr>
          <w:rStyle w:val="fontStyleText"/>
        </w:rPr>
        <w:t xml:space="preserve">Я считаю, что в жизни человека по-настоящему важны искренние отношения и возможность самовыражения. Обратимся к рассказу "Старик и море" Эрнеста Хемингуэя. Главный герой, старик Сантьяго, на протяжении всей своей жизни борется с трудностями, но его истинная ценность заключается не в улове рыбы, а в его стойкости и любви к морю. В одном из эпизодов он сталкивается с огромной марлиной, и его борьба с ней становится символом человеческой стойкости и стремления к победе.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для Сантьяго важна не только победа, но и сам процесс борьбы, который наполняет его жизнь смыслом. Он испытывает глубокую связь с природой и уважение к своему противнику, что подчеркивает его человечность. Таким образом, пример Сантьяго доказывает, что важнее всего в жизни — это не материальные достижения, а внутренние ценности, такие как мужество, уважение и любовь.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жизни человека по-настоящему важны искренние отношения и возможность самовыражения. Как показывает пример Сантьяго, именно эти ценности делают нашу жизнь насыщенной и полноценной. Мы должны помнить, что счастье не в обладании, а в том, как мы относимся к окружающему миру и к людям вокруг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