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 эпохи романтизма: Эмоции и выражение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Нолик Крестик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эпохи романтизма — это удивительное явление, которое отражает глубокие эмоции и стремление к самовыражению. Вопрос, который мы можем задать, звучит так: «Как музыка романтизма передает эмоции и личные переживания композиторов?» Романтизм, как культурное движение, охватывающее конец XVIII — начало XX века, характеризуется акцентом на индивидуальности, чувствах и природе. Это время, когда композиторы начали отходить от строгих форм классической музыки, стремясь передать свои внутренние переживания и эмоции через музыку. Я считаю, что музыка эпохи романтизма является мощным инструментом для выражения человеческих чувств, что делает её актуальной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«Лунная соната» Людвига ван Бетховена. Этот музыкальный шедевр, написанный в начале XIX века, является ярким примером романтического подхода к музыке. В первой части сонаты мы слышим нежные и меланхоличные мелодии, которые вызывают у слушателя глубокие эмоции. Музыка словно рассказывает историю о любви и утрате, о мечтах и надеждах. В этом произведении Бетховен использует контрастные динамические изменения и выразительные мелодические линии, чтобы передать свои чувства.</w:t>
      </w:r>
    </w:p>
    <w:p>
      <w:pPr>
        <w:pStyle w:val="paragraphStyleText"/>
      </w:pPr>
      <w:r>
        <w:rPr>
          <w:rStyle w:val="fontStyleText"/>
        </w:rPr>
        <w:t xml:space="preserve">Анализируя «Лунную сонату», можно заметить, как композитор использует музыкальные приемы для создания атмосферы. Например, плавные арпеджио и легкие аккорды создают ощущение покоя и умиротворения, в то время как резкие переходы в более громкие и напряженные моменты передают внутреннюю борьбу и страсть. Это показывает, как музыка может быть не только средством развлечения, но и способом глубокого самовыражения.</w:t>
      </w:r>
    </w:p>
    <w:p>
      <w:pPr>
        <w:pStyle w:val="paragraphStyleText"/>
      </w:pPr>
      <w:r>
        <w:rPr>
          <w:rStyle w:val="fontStyleText"/>
        </w:rPr>
        <w:t xml:space="preserve">Таким образом, музыка эпохи романтизма, как на примере «Лунной сонаты», демонстрирует, как композиторы использовали свои произведения для передачи эмоций и личных переживаний. Романтизм открыл новые горизонты в музыкальном искусстве, позволив каждому слушателю соприкоснуться с внутренним миром композитора. В заключение, можно сказать, что музыка этой эпохи продолжает вдохновлять и трогать сердца людей, подтверждая свою значимость и актуальность в современном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