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Журнал Печорина: Окно в его душу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светлана будылина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внутреннем мире человека всегда был актуален, особенно когда речь идет о таких сложных и многогранных личностях, как Печорин. Как же можно заглянуть в душу этого героя? Важным инструментом для этого служит его журнал, который открывает нам его мысли, переживания и внутренние конфликты. Я считаю, что журнал Печорина является окном в его душу, позволяя читателю понять его истинную природу и противоречия.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«Герой нашего времени» М.Ю. Лермонтова. В этом романе Печорин ведет дневник, в котором он откровенно делится своими мыслями и чувствами. Например, в одном из записей он размышляет о своей жизни, о том, как ему скучно и как он не может найти себе места в обществе. Он осознает, что его жизнь полна пустоты и безразличия, и это вызывает у него глубокую тоску. Печорин пишет: «Я не знаю, что такое счастье, но я знаю, что такое скука». Этот эпизод показывает, как герой страдает от отсутствия смысла в жизни, что является ключевым моментом его внутреннего конфликта.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Печорин, несмотря на свою внешнюю харизму и умение манипулировать людьми, на самом деле является глубоко несчастным человеком. Его журнал раскрывает его внутренние переживания, которые противоречат его внешнему облику. Он не может найти гармонию между своими желаниями и реальностью, что делает его жизнь трагичной. Таким образом, журнал становится не просто средством самовыражения, но и инструментом для анализа его внутреннего мира.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журнал Печорина действительно является окном в его душу. Он позволяет читателю увидеть не только его мысли и чувства, но и понять, что за внешней оболочкой скрывается человек, страдающий от одиночества и непонимания. Лермонтов мастерски показывает, как внутренние конфликты могут разрушать личность, и именно через журнал мы можем глубже понять Печорина как героя и как человека.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