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Исторические памятники Ставропольского края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skvorik4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Ставропольский край — это регион, богатый историей и культурным наследием. Вопрос о значении исторических памятников в жизни общества становится особенно актуальным в наше время. Почему же так важны эти памятники? Они не только являются свидетельствами прошлого, но и служат связующим звеном между поколениями, сохраняя память о событиях и людях, которые формировали нашу историю.</w:t>
      </w:r>
    </w:p>
    <w:p>
      <w:pPr>
        <w:pStyle w:val="paragraphStyleText"/>
      </w:pPr>
      <w:r>
        <w:rPr>
          <w:rStyle w:val="fontStyleText"/>
        </w:rPr>
        <w:t xml:space="preserve">Исторические памятники — это объекты, которые имеют культурную, архитектурную или историческую ценность. Они могут быть как материальными, так и нематериальными, и включают в себя здания, памятники, археологические находки и даже традиции. Эти объекты помогают нам понять, как жили наши предки, какие ценности они исповедовали и какие события повлияли на их жизнь. Я считаю, что сохранение и изучение исторических памятников Ставропольского края — это не только долг перед прошлым, но и важный шаг к формированию идентичности современного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памятнику «Кавказская линия», который представляет собой уникальный исторический объект. Этот памятник был построен в XIX веке и служил важной стратегической точкой на Кавказе. Он стал символом борьбы за свободу и независимость, а также местом, где пересекались судьбы многих людей. В одном из эпизодов, описывающих жизнь на Кавказской линии, мы видим, как солдаты, охраняющие эту территорию, сталкиваются с местными жителями. Этот конфликт иллюстрирует сложные отношения между различными культурами и народами, которые населяли этот регион.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исторические памятники, такие как Кавказская линия, отражают не только архитектурные достижения, но и социальные и культурные конфликты. Они напоминают нам о том, что история — это не только великие победы, но и трагедии, которые необходимо помнить, чтобы не повторять ошибок прошлого.</w:t>
      </w:r>
    </w:p>
    <w:p>
      <w:pPr>
        <w:pStyle w:val="paragraphStyleText"/>
      </w:pPr>
      <w:r>
        <w:rPr>
          <w:rStyle w:val="fontStyleText"/>
        </w:rPr>
        <w:t xml:space="preserve">В заключение, исторические памятники Ставропольского края играют важную роль в сохранении культурного наследия и формировании исторической памяти. Они помогают нам понять, кто мы есть, и какие уроки мы можем извлечь из прошлого. Я считаю, что забота о таких памятниках — это наша общая ответственность, и только так мы сможем сохранить богатство нашей истории для будущих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