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Коммерциализация культуры: последствия для духовного развития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bsvetochkanikulina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мы все чаще сталкиваемся с вопросом о коммерциализации культуры. Что же это такое? Коммерциализация культуры — это процесс, при котором культурные ценности и произведения искусства становятся объектами торговли и потребления. Это явление затрагивает все сферы: от музыки и кино до литературы и изобразительного искусства. Я считаю, что коммерциализация культуры имеет серьезные последствия для духовного развития общества, так как она может привести к утрате подлинных ценностей и снижению уровня культурного потребления.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видим, как главный герой, старик Сантьяго, борется с огромной рыбой, символизирующей не только физическую, но и духовную борьбу человека. Сантьяго представляет собой идеал человека, который не сдается перед лицом трудностей и сохраняет свою человечность. Однако в современном обществе, где культура становится товаром, подобные идеалы могут быть забыты. Вместо того чтобы ценить глубокие смыслы и внутренние переживания, люди начинают искать лишь развлечение и легкость восприятия.</w:t>
      </w:r>
    </w:p>
    <w:p>
      <w:pPr>
        <w:pStyle w:val="paragraphStyleText"/>
      </w:pPr>
      <w:r>
        <w:rPr>
          <w:rStyle w:val="fontStyleText"/>
        </w:rPr>
        <w:t xml:space="preserve">В этом контексте можно привести пример, когда фильм, основанный на классическом произведении, превращается в коммерчески успешный продукт, но при этом теряет свою изначальную глубину и смысл. Например, экранизации классических романов часто упрощают сюжет и персонажей, чтобы привлечь более широкую аудиторию. Это приводит к тому, что зрители не получают той духовной пищи, которую могли бы извлечь из оригинала. Таким образом, коммерциализация культуры может привести к снижению интереса к настоящему искусству и к утрате способности к глубокому восприятию.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коммерциализация культуры имеет неоднозначные последствия для духовного развития общества. С одной стороны, она делает культуру более доступной, но с другой — может привести к утрате подлинных ценностей и снижению уровня культурного потребления. Я считаю, что важно сохранять баланс между коммерческими интересами и духовными ценностями, чтобы не потерять то, что делает нас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