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программы антиплагиат в обеспечении достоверности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mustapaeffsayan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доступна в огромных объемах, вопрос о достоверности и оригинальности текстов становится особенно актуальным. Давайте рассмотрим, что такое плагиат и как программы, предназначенные для его выявления, могут помочь в обеспечении честности и прозрачности в учебном процессе и научной деятельности.</w:t>
      </w:r>
    </w:p>
    <w:p>
      <w:pPr>
        <w:pStyle w:val="paragraphStyleText"/>
      </w:pPr>
      <w:r>
        <w:rPr>
          <w:rStyle w:val="fontStyleText"/>
        </w:rPr>
        <w:t xml:space="preserve">Плагиат — это присвоение чужих идей, текстов или результатов работы без указания авторства. Это явление не только нарушает авторские права, но и подрывает основы научной и образовательной деятельности, так как приводит к искажению знаний и недоверию к результатам исследований. В связи с этим, программы антиплагиат играют важную роль в борьбе с этим негативным явлением. Я считаю, что использование таких программ является необходимым инструментом для обеспечения достоверности и честности в учебном процессе.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программы антиплагиат в образовательных учреждениях. Многие университеты и колледжи внедряют такие системы для проверки курсовых и дипломных работ студентов. Например, программа может выявить заимствования из интернет-источников, научных статей и даже работ других студентов. Это позволяет преподавателям не только обнаруживать плагиат, но и обучать студентов правильному цитированию и уважению к интеллектуальной собственности.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программы антиплагиат не только помогают выявить нарушения, но и способствуют формированию у студентов культуры честности и ответственности. Студенты, зная, что их работы будут проверены, более внимательно относятся к процессу написания, что в конечном итоге повышает качество их знаний и навыков.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программы антиплагиат играют ключевую роль в обеспечении достоверности в учебном процессе и научной деятельности. Они не только помогают выявлять плагиат, но и формируют у студентов правильное отношение к интеллектуальной собственности. Таким образом, использование таких программ является важным шагом к созданию честной и прозрачной образовательной среды.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