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Система Российского права: основные аспекты и элементы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Скокова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системе российского права является актуальным и многогранным. В условиях современного общества, где правовые нормы и правила играют ключевую роль в регулировании общественных отношений, важно понимать, что такое право и как оно функционирует. Право можно определить как совокупность норм, правил и принципов, которые регулируют поведение людей в обществе, обеспечивая порядок и справедливость. Система российского права включает в себя различные элементы, такие как законы, подзаконные акты, судебные решения и правоприменительная практика.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системы российского права и ее основных аспектов необходимо для формирования правосознания граждан и обеспечения правопорядка в стране. Основная часть системы права включает в себя несколько ключевых элементов, таких как конституционное, гражданское, уголовное и административное право. Каждый из этих элементов выполняет свою уникальную функцию и направлен на защиту прав и свобод граждан, а также на поддержание общественного порядка.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«Преступление и наказание» Ф.М. Достоевского. В этом романе главный герой, Родион Раскольников, совершает преступление, руководствуясь своей теорией о "праве на преступление". Он считает, что некоторые люди имеют право переступать закон ради высшей цели. Однако, в процессе развития сюжета, Раскольников сталкивается с последствиями своих действий, что приводит его к глубоким внутренним конфликтам и осознанию того, что закон и мораль неразрывно связаны. Этот эпизод иллюстрирует, как нарушение правовых норм может привести к трагическим последствиям, подчеркивая важность соблюдения закона.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литературы показывает, что система российского права не только регулирует общественные отношения, но и формирует моральные ориентиры для граждан. Заключение о том, что право и мораль должны идти рука об руку, подтверждает мой тезис о необходимости осознания значимости правовых норм в жизни общества. Важно помнить, что соблюдение закона — это не только обязанность, но и залог стабильности и справедливости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