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бездомных собак: пути решения и ответственность общества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Макар 198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проблема бездомных собак становится все более актуальной. Каждый год на улицах городов можно увидеть множество бездомных животных, которые страдают от голода, холода и болезней. Вопрос, который мы должны задать себе: как мы можем помочь этим беззащитным существам и что мы можем сделать для решения этой проблемы?</w:t>
      </w:r>
    </w:p>
    <w:p>
      <w:pPr>
        <w:pStyle w:val="paragraphStyleText"/>
      </w:pPr>
      <w:r>
        <w:rPr>
          <w:rStyle w:val="fontStyleText"/>
        </w:rPr>
        <w:t xml:space="preserve">Бездомные собаки — это не просто животные, оставшиеся без хозяев. Это результат человеческой безответственности, безразличия и недостатка знаний о том, как правильно заботиться о питомцах. Бездомные собаки часто становятся жертвами жестокого обращения, а также представляют опасность для людей и других животных. Важно понимать, что бездомные собаки — это не только проблема для самих животных, но и для общества в целом. Я считаю, что решение проблемы бездомных собак требует комплексного подхода, включающего как меры по защите животных, так и просвещение населения.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«Собачье сердце» Михаила Булгакова. В этом произведении автор поднимает важные вопросы о человеческой природе и ответственности за тех, кого мы приручили. Главный герой, профессор Преображенский, пытается изменить судьбу бездомной собаки Шарика, превратив его в человека. Однако, несмотря на все усилия, результат оказывается трагичным. Этот эпизод показывает, что простое желание помочь не всегда приводит к положительному результату. Мы видим, как недостаток понимания и ответственности может привести к печальным последствиям.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«Собачьего сердца» подчеркивает, что решение проблемы бездомных собак требует не только желания, но и глубокого понимания их нужд и особенностей. Общество должно взять на себя ответственность за своих четвероногих друзей, обеспечивая им защиту и заботу. Это может быть достигнуто через программы стерилизации, приюты для животных и активное участие волонтеров.</w:t>
      </w:r>
    </w:p>
    <w:p>
      <w:pPr>
        <w:pStyle w:val="paragraphStyleText"/>
      </w:pPr>
      <w:r>
        <w:rPr>
          <w:rStyle w:val="fontStyleText"/>
        </w:rPr>
        <w:t xml:space="preserve">В заключение, проблема бездомных собак — это не только вопрос о животных, но и о нашем отношении к ним. Мы должны осознать свою ответственность и предпринять шаги для улучшения их жизни. Я считаю, что только совместными усилиями мы сможем создать общество, в котором не будет места для страдания бездомных животных.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