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Психология развития и возрастная психология: ключевые аспекты и закономерности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lana.volk2016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психологии развития и возрастной психологии является актуальным в современном обществе, так как понимание закономерностей и ключевых аспектов развития человека помогает не только в научной деятельности, но и в практической жизни. Психология развития изучает, как человек изменяется на протяжении своей жизни, включая физические, когнитивные и социальные аспекты. Возрастная психология, в свою очередь, фокусируется на специфических изменениях, происходящих в разные возрастные периоды. Я считаю, что изучение этих аспектов позволяет глубже понять, как формируется личность и как различные факторы влияют на развитие человека в разные этапы его жизни.</w:t>
      </w:r>
    </w:p>
    <w:p>
      <w:pPr>
        <w:pStyle w:val="paragraphStyleText"/>
      </w:pPr>
      <w:r>
        <w:rPr>
          <w:rStyle w:val="fontStyleText"/>
        </w:rPr>
        <w:t xml:space="preserve">Обратимся к работам известного психолога Жана Пиаже, который исследовал когнитивное развитие детей. В его теории выделяются четыре стадии развития: сенсомоторная, предоперационная, конкретно-операционная и формально-операционная. На каждой из этих стадий ребенок осваивает новые способы мышления и взаимодействия с окружающим миром. Например, в предоперационной стадии дети начинают использовать символы и язык, что открывает новые горизонты для их познания. Это показывает, как возрастные изменения влияют на когнитивные способности и восприятие мира.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развитие когнитивных функций у детей происходит неравномерно и зависит от возраста. Пиаже подчеркивает, что каждый этап имеет свои особенности и закономерности, что подтверждает тезис о том, что возрастные изменения играют ключевую роль в развитии личности. Понимание этих стадий помогает родителям и педагогам лучше поддерживать детей в их обучении и развитии.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психология развития и возрастная психология являются важными областями, которые помогают нам понять, как человек меняется на протяжении жизни. Изучение ключевых аспектов и закономерностей этих процессов позволяет не только глубже осознать природу человеческого развития, но и применять эти знания на практике, что, безусловно, способствует более гармоничному развитию личности.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