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Хоккей: История и Современность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Василий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Хоккей — это не просто игра, это целая культура, объединяющая людей по всему миру. Вопрос о том, как хоккей развивался на протяжении своей истории и как он выглядит сегодня, является актуальным и интересным. Хоккей, как вид спорта, имеет свои корни в древних играх, которые проводились на льду, и с тех пор он претерпел значительные изменения. Важно понять, что хоккей — это не только физическая активность, но и социальное явление, которое формирует характер, дух командной работы и соперничества.</w:t>
      </w:r>
    </w:p>
    <w:p>
      <w:pPr>
        <w:pStyle w:val="paragraphStyleText"/>
      </w:pPr>
      <w:r>
        <w:rPr>
          <w:rStyle w:val="fontStyleText"/>
        </w:rPr>
        <w:t xml:space="preserve">Я считаю, что хоккей, как исторический и современный феномен, отражает не только спортивные достижения, но и культурные, социальные и экономические аспекты жизни общества. В его развитии можно проследить, как менялись ценности и приоритеты людей, а также как хоккей стал символом национальной гордости для многих стран.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о становлении хоккея в России. В начале XX века хоккей начал набирать популярность, и в 1946 году была основана первая хоккейная лига. В это время хоккей стал не только спортом, но и важной частью культурной жизни страны. Например, в 1972 году состоялась знаменитая серия матчей между сборными СССР и Канады, которая стала знаковым событием и укрепила статус хоккея как национального вида спорта в России.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хоккей стал не просто игрой, а настоящим символом единства и гордости для народа. Соперничество между командами не только развивало спортивные навыки, но и способствовало укреплению национальной идентичности. Таким образом, хоккей в России стал неотъемлемой частью культурного наследия, что подтверждает мой тезис о том, что хоккей отражает социальные и культурные изменения в обществе.</w:t>
      </w:r>
    </w:p>
    <w:p>
      <w:pPr>
        <w:pStyle w:val="paragraphStyleText"/>
      </w:pPr>
      <w:r>
        <w:rPr>
          <w:rStyle w:val="fontStyleText"/>
        </w:rPr>
        <w:t xml:space="preserve">В заключение, хоккей — это не просто игра на льду, это целая история, которая продолжает развиваться и сегодня. Современный хоккей, с его высокими технологиями и профессиональными лигами, сохраняет дух соревнования и командной работы, который был присущ ему с самого начала. Хоккей остается важным элементом культурной жизни, объединяющим людей и формирующим их ценности.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