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Финансовая грамотность для детей: основы и подходы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Наталья Литвинцева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финансовая грамотность становится неотъемлемой частью жизни каждого человека. Вопрос о том, как научить детей основам финансовой грамотности, становится все более актуальным. Давайте рассмотрим, что такое финансовая грамотность и почему она важна для подрастающего поколения.</w:t>
      </w:r>
    </w:p>
    <w:p>
      <w:pPr>
        <w:pStyle w:val="paragraphStyleText"/>
      </w:pPr>
      <w:r>
        <w:rPr>
          <w:rStyle w:val="fontStyleText"/>
        </w:rPr>
        <w:t xml:space="preserve">Финансовая грамотность — это способность понимать и эффективно управлять своими финансами. Она включает в себя знание основ финансов, таких как бюджетирование, сбережения, инвестиции и кредиты. Важно, чтобы дети с раннего возраста осваивали эти навыки, так как это поможет им в будущем принимать обоснованные финансовые решения и избегать долговых ловушек. Я считаю, что обучение детей финансовой грамотности должно начинаться с простых понятий и постепенно углубляться в более сложные темы.</w:t>
      </w:r>
    </w:p>
    <w:p>
      <w:pPr>
        <w:pStyle w:val="paragraphStyleText"/>
      </w:pPr>
      <w:r>
        <w:rPr>
          <w:rStyle w:val="fontStyleText"/>
        </w:rPr>
        <w:t xml:space="preserve">Обратимся к книге «Финансовая грамотность для детей» автора А. И. Смирнова, где рассматриваются различные подходы к обучению детей основам финансов. В одной из глав автор описывает, как можно использовать игровые методы для обучения. Например, игра в магазин, где дети могут «покупать» и «продавать» товары, помогает им понять, как работает обмен и как важно планировать свои расходы.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обучение через игру делает процесс познания более увлекательным и доступным. Дети учатся не только основам финансов, но и развивают критическое мышление, что является важным навыком в современном мире. Таким образом, использование игровых методов в обучении финансовой грамотности подтверждает мой тезис о том, что обучение должно быть интересным и интерактивным.</w:t>
      </w:r>
    </w:p>
    <w:p>
      <w:pPr>
        <w:pStyle w:val="paragraphStyleText"/>
      </w:pPr>
      <w:r>
        <w:rPr>
          <w:rStyle w:val="fontStyleText"/>
        </w:rPr>
        <w:t xml:space="preserve">В заключение, финансовая грамотность — это важный аспект образования, который должен быть внедрен в учебный процесс с раннего возраста. Обучая детей основам финансов через игры и практические примеры, мы помогаем им стать более уверенными и ответственными в управлении своими финансами в будущем. Я считаю, что такие навыки помогут им избежать финансовых трудностей и достичь успеха в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