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Борьба с пошлостью: личная ответственность и общественные изменения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alieva-safiya12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борьбы с пошлостью в современном обществе становится все более актуальным. Пошлость, как явление, проникает во все сферы жизни, начиная от искусства и заканчивая повседневным общением. Она может проявляться в виде вульгарных шуток, неуместных комментариев и даже в произведениях искусства, которые теряют свою глубину и смысл. Важно задать вопрос: как мы можем противостоять этому явлению?</w:t>
      </w:r>
    </w:p>
    <w:p>
      <w:pPr>
        <w:pStyle w:val="paragraphStyleText"/>
      </w:pPr>
      <w:r>
        <w:rPr>
          <w:rStyle w:val="fontStyleText"/>
        </w:rPr>
        <w:t xml:space="preserve">Пошлость можно охарактеризовать как отсутствие вкуса, глубины и уважения к окружающим. Это не просто неуместные слова или действия, но и целая культура, которая формируется в обществе. Пошлость может быть следствием как личной безответственности, так и недостатка общественного контроля. Я считаю, что борьба с пошлостью требует как личной ответственности каждого человека, так и изменений на уровне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Михаила Булгакова "Собачье сердце", где автор ярко демонстрирует последствия пошлости и безнравственности. В этом произведении мы видим, как эксперимент профессора Преображенского, превращающий пса Шарика в человека, приводит к трагическим последствиям. Шарик, став человеком, не может адаптироваться к человеческому обществу, полному пошлости и лицемерия. Он становится олицетворением того, как низменные инстинкты и отсутствие моральных ориентиров могут разрушить личность.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пошлость не только разрушает индивидуальность, но и влияет на общество в целом. Шарик, став человеком, не находит своего места в мире, где царит безнравственность. Это подтверждает мой тезис о том, что борьба с пошлостью требует не только личной ответственности, но и изменений в обществе. Если каждый из нас будет стремиться к высокому, к культурным и моральным ценностям, то мы сможем создать общество, свободное от пошлости.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борьба с пошлостью — это не только личная задача, но и общественная ответственность. Мы должны стремиться к тому, чтобы воспитывать в себе и окружающих уважение к культуре и нравственности. Только так мы сможем противостоять пошлости и создать более гармоничное общество.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