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Неявные функции и методы их применения: Резюме главы 2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Маша Орлова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В чем заключается суть неявных функций и каковы их методы применения? Неявные функции представляют собой важный инструмент в математике и смежных областях, позволяя описывать зависимости между переменными, которые не всегда могут быть выражены явно. Это делает их особенно полезными в сложных системах, где явные решения могут быть недоступны или труднодостижимы.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Неявная функция — это функция, которая определяется не в явной форме, а через уравнение, связывающее переменные. Например, уравнение окружности x² + y² = r² определяет y как неявную функцию от x. В таких случаях для нахождения значений одной переменной в зависимости от другой необходимо использовать методы, такие как дифференцирование неявных функций или численные методы.</w:t>
      </w:r>
    </w:p>
    <w:p>
      <w:pPr>
        <w:pStyle w:val="paragraphStyleText"/>
      </w:pPr>
      <w:r>
        <w:rPr>
          <w:rStyle w:val="fontStyleText"/>
        </w:rPr>
        <w:t xml:space="preserve">Тезис. Я считаю, что неявные функции играют ключевую роль в решении сложных математических задач и их применение в различных областях науки и техники позволяет находить решения, которые были бы невозможны при использовании только явных функций.</w:t>
      </w:r>
    </w:p>
    <w:p>
      <w:pPr>
        <w:pStyle w:val="paragraphStyleText"/>
      </w:pPr>
      <w:r>
        <w:rPr>
          <w:rStyle w:val="fontStyleText"/>
        </w:rPr>
        <w:t xml:space="preserve">Обратимся к главе 2, где рассматриваются методы работы с неявными функциями. В этой главе подробно описываются различные подходы к анализу и решению уравнений, содержащих неявные функции. Один из ключевых методов, упомянутых в главе, — это метод дифференцирования неявных функций, который позволяет находить производные и исследовать поведение функций в окрестности заданных точек.</w:t>
      </w:r>
    </w:p>
    <w:p>
      <w:pPr>
        <w:pStyle w:val="paragraphStyleText"/>
      </w:pPr>
      <w:r>
        <w:rPr>
          <w:rStyle w:val="fontStyleText"/>
        </w:rPr>
        <w:t xml:space="preserve">В главе также приводится пример, где рассматривается уравнение, описывающее кривую, и показывается, как с помощью неявного дифференцирования можно получить производные, которые затем используются для нахождения касательных и анализа свойств кривой. Этот пример иллюстрирует, как неявные функции могут быть использованы для решения практических задач, таких как нахождение углов наклона и исследование поведения систем.</w:t>
      </w:r>
    </w:p>
    <w:p>
      <w:pPr>
        <w:pStyle w:val="paragraphStyleText"/>
      </w:pPr>
      <w:r>
        <w:rPr>
          <w:rStyle w:val="fontStyleText"/>
        </w:rPr>
        <w:t xml:space="preserve">Таким образом, неявные функции и методы их применения, описанные в главе 2, подчеркивают важность этих инструментов в математике и их значимость для решения реальных задач. Они позволяют исследовать сложные зависимости и находить решения, которые могут быть недоступны при использовании только явных функций. В заключение, можно сказать, что неявные функции являются мощным инструментом, который открывает новые горизонты в математическом анализе и его приложениях.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