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реклама в России: Эволюция и Разновидности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Артур Канзеба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Социальная реклама — это важный инструмент, который помогает обществу решать актуальные проблемы, привлекая внимание к различным социальным вопросам. Вопрос о том, как эволюционировала социальная реклама в России и какие ее разновидности существуют, становится все более актуальным в условиях современного общества. Социальная реклама может быть определена как форма коммуникации, направленная на изменение общественного мнения и поведения в интересах общества. Она охватывает широкий спектр тем, включая здоровье, безопасность, защиту окружающей среды и права человека. Я считаю, что социальная реклама в России прошла значительный путь развития, адаптируясь к изменениям в обществе и технологиях, и сегодня она играет ключевую роль в формировании общественного 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социальной рекламы в России. Первые примеры социальной рекламы можно увидеть еще в советское время, когда государство использовало плакаты и агитационные материалы для пропаганды здорового образа жизни и трудовой этики. Однако с распадом Советского Союза и переходом к рыночной экономике социальная реклама начала меняться. В 90-е годы она стала более разнообразной и многогранной, появились новые темы, такие как защита прав человека и борьба с наркоманией.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социальной рекламы является кампания по борьбе с ВИЧ/СПИДом, которая активно развивалась в начале 2000-х годов. В этой кампании использовались различные форматы — от телевизионных роликов до уличных акций. Например, в одном из роликов показывались реальные истории людей, живущих с ВИЧ, что помогло разрушить стереотипы и предвзятое отношение к этой проблеме. Этот пример доказывает, что социальная реклама может не только информировать, но и изменять общественное мнение, способствуя принятию людей с различными заболеваниями.</w:t>
      </w:r>
    </w:p>
    <w:p>
      <w:pPr>
        <w:pStyle w:val="paragraphStyleText"/>
      </w:pPr>
      <w:r>
        <w:rPr>
          <w:rStyle w:val="fontStyleText"/>
        </w:rPr>
        <w:t xml:space="preserve">В заключение, социальная реклама в России продолжает эволюционировать, адаптируясь к новым вызовам и потребностям общества. Она становится все более креативной и эффективной, используя современные технологии и подходы. Я считаю, что социальная реклама играет важную роль в формировании сознания граждан и решении социальных проблем, и ее значение будет только возрастать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