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Природные зоны Челябинской области: Растительный и животный мир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benzopilytch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Челябинская область, расположенная на Урале, обладает разнообразными природными зонами, которые формируют уникальный растительный и животный мир. Вопрос о том, как природные зоны влияют на экосистему региона, является актуальным и требует глубокого анализа. Природные зоны — это территории, обладающие схожими климатическими условиями, растительностью и животным миром. Они формируются под воздействием различных факторов, таких как климат, рельеф и почвы. Я считаю, что разнообразие природных зон Челябинской области является основой для формирования богатого и уникального биологического разнообразия, которое необходимо беречь и охранять.</w:t>
      </w:r>
    </w:p>
    <w:p>
      <w:pPr>
        <w:pStyle w:val="paragraphStyleText"/>
      </w:pPr>
      <w:r>
        <w:rPr>
          <w:rStyle w:val="fontStyleText"/>
        </w:rPr>
        <w:t xml:space="preserve">Обратимся к особенностям природных зон Челябинской области. В регионе выделяются несколько основных зон: леса, степи и горные районы. Леса занимают значительную часть территории и представлены хвойными и лиственными деревьями. В них обитают такие животные, как лоси, медведи, волки и множество птиц. Например, в лесах можно встретить белок, которые активно собирают запасы на зиму. Эти животные играют важную роль в экосистеме, способствуя распространению семян и поддержанию здоровья леса.</w:t>
      </w:r>
    </w:p>
    <w:p>
      <w:pPr>
        <w:pStyle w:val="paragraphStyleText"/>
      </w:pPr>
      <w:r>
        <w:rPr>
          <w:rStyle w:val="fontStyleText"/>
        </w:rPr>
        <w:t xml:space="preserve">Степные зоны, в свою очередь, характеризуются разнообразием травянистой растительности. Здесь можно встретить такие виды, как ковыль и полынь. Животный мир степей также богат: здесь обитают зайцы, лисицы и множество грызунов. Например, степной заяц, благодаря своей способности быстро передвигаться, успешно избегает хищников, что свидетельствует о его адаптивности к условиям среды.</w:t>
      </w:r>
    </w:p>
    <w:p>
      <w:pPr>
        <w:pStyle w:val="paragraphStyleText"/>
      </w:pPr>
      <w:r>
        <w:rPr>
          <w:rStyle w:val="fontStyleText"/>
        </w:rPr>
        <w:t xml:space="preserve">Горные районы Челябинской области, такие как Южный Урал, представляют собой уникальную экосистему с характерной флорой и фауной. Здесь можно встретить редкие виды растений, такие как горная арника, а также животных, таких как горный козел. Эти виды являются индикаторами чистоты экосистемы и требуют особого внимания со стороны охраны природы.</w:t>
      </w:r>
    </w:p>
    <w:p>
      <w:pPr>
        <w:pStyle w:val="paragraphStyleText"/>
      </w:pPr>
      <w:r>
        <w:rPr>
          <w:rStyle w:val="fontStyleText"/>
        </w:rPr>
        <w:t xml:space="preserve">Таким образом, природные зоны Челябинской области формируют уникальный растительный и животный мир, который необходимо сохранять. Разнообразие экосистем региона не только привлекает туристов, но и играет важную роль в поддержании экологического баланса. Я считаю, что бережное отношение к природе и охрана природных ресурсов должны стать приоритетом для всех жителей области.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