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Сучасная беларуская літаратура ў жыцці чалавека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Nikita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литература играет важную роль в жизни человека, формируя его мировоззрение, ценности и эмоциональное восприятие. Вопрос о том, как современная белорусская литература влияет на жизнь человека, становится особенно актуальным в условиях глобализации и культурного обмена. Белорусская литература, с её уникальным языком и культурными традициями, представляет собой важный элемент национальной идентичности и самосознания.</w:t>
      </w:r>
    </w:p>
    <w:p>
      <w:pPr>
        <w:pStyle w:val="paragraphStyleText"/>
      </w:pPr>
      <w:r>
        <w:rPr>
          <w:rStyle w:val="fontStyleText"/>
        </w:rPr>
        <w:t xml:space="preserve">Современная белорусская литература включает в себя разнообразные жанры и стили, отражая реалии и проблемы, с которыми сталкивается общество. Она служит зеркалом, в котором отражаются как радости, так и горести белорусского народа. Я считаю, что современная белорусская литература не только обогащает внутренний мир человека, но и помогает ему осознать свою принадлежность к культуре и истории своей страны.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«Каласок» В. Короткевича. В этом романе автор описывает жизнь простых людей, их мечты и стремления, а также трудности, с которыми они сталкиваются. Главный герой, несмотря на все испытания, сохраняет веру в лучшее и стремится к свободе. Этот эпизод показывает, как литература может вдохновлять человека на преодоление трудностей и поиск своего пути в жизни.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внутренние переживания и стремления отражают общие черты белорусского народа, который на протяжении веков борется за свою независимость и идентичность. Таким образом, произведение В. Короткевича иллюстрирует, как современная белорусская литература помогает людям осознать свои корни и ценности, а также вдохновляет их на действия.</w:t>
      </w:r>
    </w:p>
    <w:p>
      <w:pPr>
        <w:pStyle w:val="paragraphStyleText"/>
      </w:pPr>
      <w:r>
        <w:rPr>
          <w:rStyle w:val="fontStyleText"/>
        </w:rPr>
        <w:t xml:space="preserve">В заключение, современная белорусская литература играет значимую роль в жизни человека, формируя его личность и мировосприятие. Она помогает людям понять себя и окружающий мир, а также укрепляет связь с культурным наследием. Я считаю, что чтение белорусских авторов обогащает душу и ум, делая нас более чувствительными к проблемам общества и более открытыми к новым идеям.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