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Сложные имена существительные: правила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Danissimo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русском языке существует множество правил и особенностей, касающихся имен существительных. Одной из интересных тем является тема сложных имен существительных. Давайте рассмотрим, что такое сложные имена существительные и каковы их правила образования и употребления.</w:t>
      </w:r>
    </w:p>
    <w:p>
      <w:pPr>
        <w:pStyle w:val="paragraphStyleText"/>
      </w:pPr>
      <w:r>
        <w:rPr>
          <w:rStyle w:val="fontStyleText"/>
        </w:rPr>
        <w:t xml:space="preserve">Сложные имена существительные — это слова, состоящие из двух и более корней, которые объединяются в одно целое и обозначают единое понятие. Например, такие слова, как «водопад», «снегопад», «автомобиль» и «телевизор» являются сложными именами существительными. Они образуются путем соединения двух или более слов, которые в отдельности могут иметь самостоятельное значение, но в сочетании создают новое, более конкретное значение.</w:t>
      </w:r>
    </w:p>
    <w:p>
      <w:pPr>
        <w:pStyle w:val="paragraphStyleText"/>
      </w:pPr>
      <w:r>
        <w:rPr>
          <w:rStyle w:val="fontStyleText"/>
        </w:rPr>
        <w:t xml:space="preserve">Я считаю, что сложные имена существительные играют важную роль в языке, так как они позволяют более точно и лаконично передавать информацию. Например, слово «автомобиль» объединяет в себе два понятия: «авто» (самоходное) и «мобиль» (движущийся). Это слово не только упрощает общение, но и делает его более выразительным.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Игореве», где можно найти множество примеров сложных имен существительных. В этом произведении автор использует такие слова, как «древлянка» и «половец», которые обозначают не просто людей, а целые народы с их культурой и историей. Эти сложные имена существительные помогают читателю лучше понять контекст и атмосферу времени, в котором происходят события.</w:t>
      </w:r>
    </w:p>
    <w:p>
      <w:pPr>
        <w:pStyle w:val="paragraphStyleText"/>
      </w:pPr>
      <w:r>
        <w:rPr>
          <w:rStyle w:val="fontStyleText"/>
        </w:rPr>
        <w:t xml:space="preserve">Анализируя эти примеры, можно заметить, что сложные имена существительные не только обогащают язык, но и помогают передать более глубокие смыслы. Они позволяют автору выразить свои мысли более точно и ярко, что, в свою очередь, делает текст более интересным и насыщенным.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сложные имена существительные являются важной частью русского языка. Они помогают нам более точно выражать свои мысли и чувства, а также обогащают наш словарный запас. Я считаю, что изучение правил их образования и употребления необходимо для каждого, кто хочет овладеть русским языком на высоком уровне.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