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Обломов и обломовщина в романе И.А.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Ноут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такое обломовщина и как она проявляется в романе И.А. Гончарова «Обломов», является актуальным и многогранным. Обломовщина — это не просто лень или бездействие, это целая философия жизни, которая охватывает не только личные качества героя, но и социальные, культурные аспекты общества. Это состояние души, когда человек не может найти в себе силы для активных действий, предпочитая безмятежное существование в привычной обстановке. Я считаю, что обломовщина, как явление, является отражением глубоких социальных и психологических проблем, присущих российскому обществу XIX века.</w:t>
      </w:r>
    </w:p>
    <w:p>
      <w:pPr>
        <w:pStyle w:val="paragraphStyleText"/>
      </w:pPr>
      <w:r>
        <w:rPr>
          <w:rStyle w:val="fontStyleText"/>
        </w:rPr>
        <w:t xml:space="preserve">Обратимся к роману «Обломов», чтобы лучше понять, как Гончаров изображает это явление. Главный герой, Илья Ильич Обломов, представляет собой типичного представителя обломовщины. Он живет в своем уютном мире, где царит спокойствие и размеренность. Обломов не стремится к изменениям, его устраивает жизнь в состоянии покоя, что наглядно демонстрирует его отношение к работе и обязанностям. Например, в начале романа он откладывает все дела на потом, предпочитая проводить время в постели, размышляя о жизни и мечтая о беззаботном существовании.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Обломов, погруженный в свои мысли, избегает реальности и ответственности. Его характер и поведение становятся символом целого поколения, которое не может найти своего места в быстро меняющемся мире. Обломовщина, таким образом, становится не только личной трагедией героя, но и отражением кризиса целого общества, которое не готово к переменам и предпочитает оставаться в зоне комфорта.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обломовщина в романе И.А. Гончарова — это не просто лень, а глубокая социальная проблема, которая затрагивает многие аспекты жизни. Я считаю, что через образ Обломова автор показывает, как важно преодолевать внутренние барьеры и стремиться к активной жизни, несмотря на все трудности и вызовы, которые ставит перед нами общество.</w:t>
      </w:r>
    </w:p>
    <w:p>
      <w:pPr>
        <w:pStyle w:val="Heading1"/>
      </w:pPr>
      <w:bookmarkStart w:id="1" w:name="_Toc2"/>
      <w:r>
        <w:t>Сочинение</w:t>
      </w:r>
      <w:bookmarkEnd w:id="1"/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