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Мотивы преступления Родиона Раскольникова в романе Ф.М.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Кежаева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мотивах преступления Родиона Раскольникова в романе Ф.М. Достоевского «Преступление и наказание» является одним из самых сложных и многогранных в литературе. Почему человек, обладающий умом и образованием, решается на убийство? Каковы причины, толкающие его на такой шаг? Эти вопросы требуют глубокого анализа и понимания внутреннего мира героя.</w:t>
      </w:r>
    </w:p>
    <w:p>
      <w:pPr>
        <w:pStyle w:val="paragraphStyleText"/>
      </w:pPr>
      <w:r>
        <w:rPr>
          <w:rStyle w:val="fontStyleText"/>
        </w:rPr>
        <w:t xml:space="preserve">Рассмотрим понятие «мотив». Мотив — это внутренний побудительный фактор, который заставляет человека совершать те или иные действия. В случае с Раскольниковым, его мотивы преступления складываются из множества факторов: философских, социальных и психологических. Он считает, что имеет право на убийство, если это приведет к благу для общества. Это и есть его основная идея, которая становится основой его теории о "людях-правообладателях" и "людях-средствах".</w:t>
      </w:r>
    </w:p>
    <w:p>
      <w:pPr>
        <w:pStyle w:val="paragraphStyleText"/>
      </w:pPr>
      <w:r>
        <w:rPr>
          <w:rStyle w:val="fontStyleText"/>
        </w:rPr>
        <w:t xml:space="preserve">Я считаю, что мотивы преступления Родиона Раскольникова в значительной степени обусловлены его внутренними противоречиями и стремлением к самоутверждению. Он пытается доказать себе и окружающим, что способен на великие поступки, даже если они связаны с преступлением. Обратимся к рассказу «Преступление и наказание». В начале романа Раскольников, размышляя о своей теории, решается на убийство старухи-процентщицы, считая, что ее смерть принесет больше пользы, чем вреда. Он видит в этом акте возможность освободить себя от нищеты и сделать мир лучше.</w:t>
      </w:r>
    </w:p>
    <w:p>
      <w:pPr>
        <w:pStyle w:val="paragraphStyleText"/>
      </w:pPr>
      <w:r>
        <w:rPr>
          <w:rStyle w:val="fontStyleText"/>
        </w:rPr>
        <w:t xml:space="preserve">Однако, когда он совершает преступление, его внутренний мир начинает разрушаться. Он испытывает муки совести, страх и паранойю. Например, в сцене, когда он убивает старуху, он не только убивает физически, но и уничтожает свою душу. Этот эпизод показывает, что его теоретические рассуждения о праве на убийство не выдерживают столкновения с реальностью. Раскольников понимает, что его действия не приносят ему ни удовлетворения, ни спокойствия, а лишь углубляют его страдания.</w:t>
      </w:r>
    </w:p>
    <w:p>
      <w:pPr>
        <w:pStyle w:val="paragraphStyleText"/>
      </w:pPr>
      <w:r>
        <w:rPr>
          <w:rStyle w:val="fontStyleText"/>
        </w:rPr>
        <w:t xml:space="preserve">Таким образом, мотивы преступления Родиона Раскольникова являются результатом его философских исканий и внутренней борьбы. Он стремится к идеалу, но в итоге оказывается в ловушке своих собственных убеждений. Заключение, которое можно сделать из анализа его поступков, заключается в том, что преступление, даже если оно кажется оправданным, всегда влечет за собой наказание, как внутреннее, так и внешнее. Это подтверждает тезис о том, что человеческая жизнь и моральные нормы не могут быть подчинены никаким теориям, и каждый поступок имеет свои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