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России в мировом хозяйстве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ムーア ニャー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России в мировом хозяйстве является актуальным и многогранным. В условиях глобализации и взаимозависимости стран, экономика каждой нации становится частью более широкой системы. Россия, обладая значительными природными ресурсами и развитыми отраслями, занимает важное место в этой системе.</w:t>
      </w:r>
    </w:p>
    <w:p>
      <w:pPr>
        <w:pStyle w:val="paragraphStyleText"/>
      </w:pPr>
      <w:r>
        <w:rPr>
          <w:rStyle w:val="fontStyleText"/>
        </w:rPr>
        <w:t xml:space="preserve">Под понятием «мировое хозяйство» понимается совокупность экономических отношений между странами, охватывающих производство, распределение и потребление товаров и услуг. Важнейшими характеристиками мирового хозяйства являются международная торговля, инвестиции и миграция рабочей силы. Я считаю, что Россия, как одна из крупнейших стран мира, играет ключевую роль в мировом хозяйстве благодаря своим ресурсам и стратегическому положению.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значимость России в мировой экономике. В произведении «Золотой теленок» И. Ильфа и Е. Петрова описывается, как главный герой, Остап Бендер, использует различные хитрости для достижения своих целей. В этом контексте можно провести параллель с тем, как Россия использует свои ресурсы для влияния на международные рынки. Например, Россия является одним из крупнейших экспортеров нефти и газа, что позволяет ей не только получать значительные доходы, но и оказывать влияние на экономическую политику других стран.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России на мировом рынке, можно заметить, что она активно участвует в формировании цен на энергоресурсы, что, в свою очередь, влияет на экономическое положение многих стран. Это подтверждает мой тезис о том, что Россия играет важную роль в мировом хозяйстве, используя свои ресурсы как инструмент влияния.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Россия, обладая богатейшими природными ресурсами и стратегическим положением, занимает значительное место в мировом хозяйстве. Ее влияние на международные рынки и экономические отношения с другими странами подчеркивает важность этой роли. Таким образом, Россия не только участвует в мировом хозяйстве, но и активно формирует его, что делает ее ключевым игроком на международной арене.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