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Правовая основа регулирования налоговых отношений в РФ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Влад6 Тараьин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правовой основы регулирования налоговых отношений в Российской Федерации является актуальным и важным для понимания функционирования налоговой системы страны. Налоги играют ключевую роль в формировании бюджета и обеспечении финансовой стабильности государства. Однако, чтобы налоги выполняли свои функции, необходимо четкое и справедливое законодательство, регулирующее налоговые отношения.</w:t>
      </w:r>
    </w:p>
    <w:p>
      <w:pPr>
        <w:pStyle w:val="paragraphStyleText"/>
      </w:pPr>
      <w:r>
        <w:rPr>
          <w:rStyle w:val="fontStyleText"/>
        </w:rPr>
        <w:t xml:space="preserve">Под налоговыми отношениями понимаются общественные отношения, возникающие в процессе установления, изменения и исполнения налоговых обязательств. Эти отношения регулируются различными нормативно-правовыми актами, которые определяют права и обязанности как налогоплательщиков, так и налоговых органов. Основным документом, регулирующим налоговые отношения в России, является Налоговый кодекс, который содержит основные положения о налогах, их видах, порядке уплаты и ответственности за нарушения.</w:t>
      </w:r>
    </w:p>
    <w:p>
      <w:pPr>
        <w:pStyle w:val="paragraphStyleText"/>
      </w:pPr>
      <w:r>
        <w:rPr>
          <w:rStyle w:val="fontStyleText"/>
        </w:rPr>
        <w:t xml:space="preserve">Я считаю, что правовая основа регулирования налоговых отношений в РФ должна быть направлена на создание справедливой и прозрачной системы налогообложения, которая будет способствовать экономическому развитию страны и обеспечению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Налогового кодекса, который иллюстрирует важность правового регулирования налоговых отношений. В статье 1 Налогового кодекса указано, что налоговая система Российской Федерации основывается на принципах законности, справедливости и равенства. Это означает, что все налогоплательщики должны быть равны перед законом и не подвергаться дискриминации. Например, если рассмотреть налог на доходы физических лиц, то он .</w:t>
      </w:r>
    </w:p>
    <w:p>
      <w:pPr>
        <w:pStyle w:val="paragraphStyleText"/>
      </w:pPr>
      <w:r>
        <w:rPr>
          <w:rStyle w:val="fontStyleText"/>
        </w:rPr>
        <w:t xml:space="preserve">Вопрос о том, как регулируются налоговые отношения в России, является важным и актуальным. Налоги играют ключевую роль в формировании бюджета и обеспечении финансовой стабильности государства. Однако для того, чтобы налоги выполняли свои функции, необходимо чёткое и справедливое законодательство, которое регулирует налоговые отношения.</w:t>
      </w:r>
    </w:p>
    <w:p>
      <w:pPr>
        <w:pStyle w:val="paragraphStyleText"/>
      </w:pPr>
      <w:r>
        <w:rPr>
          <w:rStyle w:val="fontStyleText"/>
        </w:rPr>
        <w:t xml:space="preserve">Под налоговыми отношениями понимаются общественные отношения, которые возникают в процессе установления, изменения и исполнения налоговых обязательств. Эти отношения регулируются различными нормативно-правовыми актами, которые определяют права и обязанности как налогоплательщиков, так и налоговых органов.</w:t>
      </w:r>
    </w:p>
    <w:p>
      <w:pPr>
        <w:pStyle w:val="paragraphStyleText"/>
      </w:pPr>
      <w:r>
        <w:rPr>
          <w:rStyle w:val="fontStyleText"/>
        </w:rPr>
        <w:t xml:space="preserve">Основным документом, регулирующим налоговые отношения в России, является Налоговый кодекс. В нём содержатся основные положения о налогах, их видах, порядке уплаты и ответственности за нарушения.</w:t>
      </w:r>
    </w:p>
    <w:p>
      <w:pPr>
        <w:pStyle w:val="paragraphStyleText"/>
      </w:pPr>
      <w:r>
        <w:rPr>
          <w:rStyle w:val="fontStyleText"/>
        </w:rPr>
        <w:t xml:space="preserve">Я считаю, что правовая основа регулирования налоговых отношений в РФ должна быть направлена на создание справедливой и прозрачной системы налогообложения, которая будет способствовать экономическому развитию страны и обеспечению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Рассмотрим пример из Налогового кодекса, который иллюстрирует важность правового регулирования налоговых отношений. В статье 1 Налогового кодекса указано, что налоговая система Российской Федерации основывается на принципах законности, справедливости и равенства. Это означает, что все налогоплательщики должны быть равны перед законом и не подвергаться дискриминации.</w:t>
      </w:r>
    </w:p>
    <w:p>
      <w:pPr>
        <w:pStyle w:val="paragraphStyleText"/>
      </w:pPr>
      <w:r>
        <w:rPr>
          <w:rStyle w:val="fontStyleText"/>
        </w:rPr>
        <w:t xml:space="preserve">Например, если рассмотреть налог на доходы физических лиц, то он должен быть установлен в зависимости от уровня дохода. Это позволяет обеспечить прогрессивность налогообложения и справедливое распределение налогового бремени.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показывает, как правовая основа налоговых отношений влияет на социальную справедливость и экономическое развитие. Наличие чётких и справедливых норм позволяет избежать произвола со стороны налоговых органов и защищает права граждан.</w:t>
      </w:r>
    </w:p>
    <w:p>
      <w:pPr>
        <w:pStyle w:val="paragraphStyleText"/>
      </w:pPr>
      <w:r>
        <w:rPr>
          <w:rStyle w:val="fontStyleText"/>
        </w:rPr>
        <w:t xml:space="preserve">В заключение можно сказать, что правовая основа регулирования налоговых отношений в Российской Федерации играет ключевую роль в обеспечении стабильности и справедливости в налоговой системе. Она является основой для формирования налоговой политики и должна быть направлена на защиту прав налогоплательщиков и создание условий для экономического роста.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