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Легендарные короли зрелого Средневековья и их влияние на историю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Виктория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Легендарные короли зрелого Средневековья занимают особое место в истории, поскольку именно их правление оказало значительное влияние на формирование государственности и культурных традиций того времени. Что же делает короля по-настоящему легендарным? Каковы особенности их правления и почему их имена до сих пор вызывают интерес у историков и читателей? Под легендарными королями понимаются монархи, чьи деяния и личность оставили глубокий след в истории, повлияли на развитие общества и государственности. Я считаю, что именно благодаря их мудрому управлению, военным успехам и реформам средневековые государства смогли укрепиться и заложить основы для дальнейшего развития Европы.</w:t>
      </w:r>
    </w:p>
    <w:p>
      <w:pPr>
        <w:pStyle w:val="paragraphStyleText"/>
      </w:pPr>
      <w:r>
        <w:rPr>
          <w:rStyle w:val="fontStyleText"/>
        </w:rPr>
        <w:t xml:space="preserve">Обратимся к истории правления короля Людовика IX, известного как Святой Людовик, который правил Францией в XIII веке. Он прославился своей справедливостью, религиозностью и стремлением к укреплению королевской власти. В одном из эпизодов его жизни описывается, как он лично участвовал в суде, проявляя заботу о простых людях и строго наказывая виновных. Этот пример демонстрирует, что Людовик IX не только был символом справедливости, но и активно влиял на развитие правовой системы своего государства. Его правление укрепило монархию и способствовало централизации власти, что имело долгосрочные последствия для Франции и всей Европы.</w:t>
      </w:r>
    </w:p>
    <w:p>
      <w:pPr>
        <w:pStyle w:val="paragraphStyleText"/>
      </w:pPr>
      <w:r>
        <w:rPr>
          <w:rStyle w:val="fontStyleText"/>
        </w:rPr>
        <w:t xml:space="preserve">Таким образом, легендарные короли зрелого Средневековья, такие как Людовик IX, сыграли ключевую роль в истории, формируя политические и социальные основы своих государств. Их влияние ощущается и сегодня, поскольку именно они заложили фундамент для развития европейской цивилизации.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