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Политика военного коммунизма: стратегии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Переговорщик Первый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политике военного коммунизма в России в годы Гражданской войны остается актуальным и по сей день. Эта тема вызывает множество споров и дискуссий, так как она затрагивает важные аспекты истории нашей страны, связанные с экономическими и социальными преобразованиями. Что же такое военный коммунизм и какие его основные характеристики? Военный коммунизм — это система экономических и социальных мер, введенная в Советской России в 1918-1921 годах, направленная на обеспечение нужд Красной Армии и поддержание власти большевиков в условиях гражданской войны. Я считаю, что политика военного коммунизма, несмотря на свои жесткие меры, была необходима для выживания молодой советской власти, но ее последствия оказали значительное влияние на дальнейшее развитие страны.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"Красный и белый" А. Солженицына, где автор описывает реалии того времени. В одном из эпизодов книги показано, как местные власти изымали продовольствие у крестьян, чтобы обеспечить армию. Это создавало атмосферу страха и недовольства среди населения, но в то же время позволяло Красной Армии получать необходимые ресурсы для борьбы с противниками.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политика военного коммунизма, основанная на насильственном изъятии ресурсов, была направлена на достижение краткосрочных целей — победы в гражданской войне. Однако такие меры привели к серьезным последствиям: массовому недовольству, голоду и экономическому кризису. В результате, несмотря на первоначальные успехи, военный коммунизм подорвал доверие к власти и создал предпосылки для перехода к НЭПу, который стал ответом на неэффективность жесткой политики.</w:t>
      </w:r>
    </w:p>
    <w:p>
      <w:pPr>
        <w:pStyle w:val="paragraphStyleText"/>
      </w:pPr>
      <w:r>
        <w:rPr>
          <w:rStyle w:val="fontStyleText"/>
        </w:rPr>
        <w:t xml:space="preserve">Таким образом, политика военного коммунизма, хотя и была оправдана в условиях войны, имела разрушительные последствия для экономики и общества. Это подтверждает мой тезис о том, что даже самые жесткие меры могут иметь негативные последствия, если они не учитывают интересы населения. В заключение, можно сказать, что уроки военного коммунизма остаются важными для понимания не только истории России, но и современных политических процессов.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