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цифрового рубля в формировании доверенного цифрового пространства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Селя Хаджи-Мурадова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технологии стремительно развиваются, вопрос о цифровых валютах становится все более актуальным. Одной из таких валют является цифровой рубль, который, по мнению многих экспертов, может сыграть ключевую роль в формировании доверенного цифрового пространства. Давайте рассмотрим, что такое цифровой рубль и как он может повлиять на наше общество.</w:t>
      </w:r>
    </w:p>
    <w:p>
      <w:pPr>
        <w:pStyle w:val="paragraphStyleText"/>
      </w:pPr>
      <w:r>
        <w:rPr>
          <w:rStyle w:val="fontStyleText"/>
        </w:rPr>
        <w:t xml:space="preserve">Цифровой рубль — это новая форма национальной валюты, которая существует в электронном виде и обеспечивается Центральным банком России. Он призван упростить финансовые операции, повысить их безопасность и снизить затраты на транзакции. В отличие от наличных денег и безналичных расчетов, цифровой рубль может обеспечить более высокий уровень прозрачности и контроля за финансовыми потоками, что, в свою очередь, способствует формированию доверия между участниками экономических отношений.</w:t>
      </w:r>
    </w:p>
    <w:p>
      <w:pPr>
        <w:pStyle w:val="paragraphStyleText"/>
      </w:pPr>
      <w:r>
        <w:rPr>
          <w:rStyle w:val="fontStyleText"/>
        </w:rPr>
        <w:t xml:space="preserve">Я считаю, что внедрение цифрового рубля может значительно повысить уровень доверия в цифровом пространстве, так как он будет обеспечен государством и подлежит строгому регулированию. Обратимся к примеру из литературы, который иллюстрирует важность доверия в финансовых отношениях. В рассказе «Старик и море» Э. Хемингуэя главный герой, старик Сантьяго, сталкивается с множеством трудностей, но его упорство и честность вызывают уважение и доверие у окружающих. Это доверие позволяет ему продолжать борьбу за свою мечту, несмотря на все преграды.</w:t>
      </w:r>
    </w:p>
    <w:p>
      <w:pPr>
        <w:pStyle w:val="paragraphStyleText"/>
      </w:pPr>
      <w:r>
        <w:rPr>
          <w:rStyle w:val="fontStyleText"/>
        </w:rPr>
        <w:t xml:space="preserve">Аналогично, цифровой рубль может стать символом доверия в финансовом мире. Его использование позволит избежать мошенничества и манипуляций, так как каждая транзакция будет записываться в блокчейн, что делает ее практически не подлежащей изменению. Это, в свою очередь, создаст более безопасную среду для пользователей, что является важным аспектом формирования доверенного цифрового пространства.</w:t>
      </w:r>
    </w:p>
    <w:p>
      <w:pPr>
        <w:pStyle w:val="paragraphStyleText"/>
      </w:pPr>
      <w:r>
        <w:rPr>
          <w:rStyle w:val="fontStyleText"/>
        </w:rPr>
        <w:t xml:space="preserve">В заключение, цифровой рубль имеет потенциал не только упростить финансовые операции, но и значительно повысить уровень доверия в цифровом пространстве. Как показал пример с Сантьяго, доверие — это основа любых отношений, и внедрение цифрового рубля может стать важным шагом к созданию более безопасной и прозрачной финансовой системы.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