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Счастье Матрены Тимофеевны в произведении Максима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Зиляйля Кульсарина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счастья в произведении Максима Горького "Матрёна Тимофеевна" вызывает глубокие размышления о природе человеческого счастья и его истинных ценностях. Что же такое счастье? Можно ли считать счастьем материальное благополучие или же оно заключается в чем-то более духовном и внутреннем? Счастье — это состояние души, когда человек чувствует гармонию с собой и окружающим миром, испытывает радость от простых вещей и добрых поступков. Я считаю, что в рассказе Горького счастье Матрёны Тимофеевны проявляется не в богатстве или внешних успехах, а в её бескорыстной любви, доброте и готовности помогать другим, несмотря на трудности и лишения.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"Матрёна Тимофеевна" М. Горького. Главная героиня — простая крестьянка, которая живёт в бедности, но при этом остаётся душевно богатой и отзывчивой. Она помогает соседям, заботится о детях, не жалеет сил и времени для других. В одном из эпизодов Матрёна отдаёт свой последний кусок хлеба нуждающемуся, не ожидая ничего взамен. Её жизнь полна трудностей, но она не теряет человеческого достоинства и внутреннего света.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счастье Матрёны Тимофеевны не связано с материальными благами, а заключается в её духовной щедрости и способности любить. Горький показывает, что истинное счастье — это не внешние обстоятельства, а внутреннее состояние человека, его отношение к жизни и окружающим. Матрёна, несмотря на все испытания, остаётся счастливой, потому что живёт в согласии с совестью и своими идеалами.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"Матрёна Тимофеевна" учит нас, что счастье — это не богатство и не слава, а доброта, сострадание и умение радоваться жизни даже в самых трудных условиях. История Матрёны напоминает о том, что истинное счастье приходит к тем, кто умеет отдавать и любить без корысти.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