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Роковая предопределённость судьбы: встреча Лары и Живаго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Яна Цибульская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роковой предопределённости судьбы часто встречается в литературе и заставляет задуматься о том, насколько человек свободен в своих поступках и выборах. В частности, встреча Лары и Живаго в романе Бориса Леонидовича Пастернака «Доктор Живаго» является ярким примером судьбоносного события, которое определяет дальнейшую жизнь героев. Роковая предопределённость — это идея, согласно которой некоторые события в жизни человека неизбежны и предопределены судьбой, несмотря на его желания и усилия. Я считаю, что встреча Лары и Живаго в романе Пастернака символизирует именно такую неизбежность, которая меняет ход их жизней и отражает глубокую философскую мысль о судьбе и свободе выбора. Обратимся к роману «Доктор Живаго» Б.Л. Пастернака. Встреча Лары и Живаго происходит в сложный исторический период, когда вокруг царит хаос и перемены. Лара — сильная и страстная женщина, а Живаго — чувствительный и ранимый человек. Их встреча наполнена особым смыслом: несмотря на все трудности и обстоятельства, они находят друг в друге поддержку и любовь. В одном из эпизодов романа Живаго впервые видит Лару на балу, и это мгновение становится началом их судьбоносной связи. Их чувства развиваются на фоне революционных событий, что подчеркивает контраст между личной жизнью и историческими потрясениями. Этот пример доказывает тезис о роковой предопределённости, так как встреча героев кажется неизбежной и предопределённой судьбой, несмотря на все внешние обстоятельства. Их отношения развиваются вопреки времени и обстоятельствам, что подчеркивает идею о том, что некоторые события в жизни человека не случайны, а имеют глубокий смысл и предназначение. В заключение можно сказать, что встреча Лары и Живаго в романе «Доктор Живаго» является символом роковой предопределённости судьбы. Эта встреча меняет их жизни и показывает, что судьба человека часто складывается из событий, которые невозможно предугадать или изменить. Пастернак через своих героев раскрывает сложные взаимоотношения между свободой выбора и неизбежностью судьбы, заставляя читателя задуматься о глубинных вопросах человеческого бытия.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