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цели организации производства в нефтегазовой отрасли и их реализация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Женя Данилин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Основные цели организации производства в нефтегазовой отрасли и их реализация — важная тема, которая требует детального рассмотрения. Что же подразумевается под организацией производства в этой сфере? Организация производства — это комплекс мероприятий, направленных на эффективное планирование, управление и контроль всех этапов добычи, переработки и транспортировки нефти и газа. Я считаю, что правильная организация производства в нефтегазовой отрасли является ключевым фактором для обеспечения стабильного энергоснабжения и экономического развития страны.</w:t>
      </w:r>
    </w:p>
    <w:p>
      <w:pPr>
        <w:pStyle w:val="paragraphStyleText"/>
      </w:pPr>
      <w:r>
        <w:rPr>
          <w:rStyle w:val="fontStyleText"/>
        </w:rPr>
        <w:t xml:space="preserve">Обратимся к книге В.И. Иванова "Нефтегазовая промышленность России", где подробно описываются основные цели и задачи организации производства в данной отрасли. В частности, автор выделяет такие цели, как повышение производительности труда, снижение издержек, обеспечение безопасности и экологической устойчивости, а также внедрение инновационных технологий.</w:t>
      </w:r>
    </w:p>
    <w:p>
      <w:pPr>
        <w:pStyle w:val="paragraphStyleText"/>
      </w:pPr>
      <w:r>
        <w:rPr>
          <w:rStyle w:val="fontStyleText"/>
        </w:rPr>
        <w:t xml:space="preserve">В одном из эпизодов книги рассказывается о внедрении автоматизированных систем управления добычей на одном из крупных месторождений. Благодаря этому нововведению удалось значительно повысить эффективность работы оборудования, снизить количество аварий и улучшить качество продукции. Этот пример наглядно демонстрирует, как реализация целей организации производства способствует достижению высоких результатов и устойчивому развитию отрасли.</w:t>
      </w:r>
    </w:p>
    <w:p>
      <w:pPr>
        <w:pStyle w:val="paragraphStyleText"/>
      </w:pPr>
      <w:r>
        <w:rPr>
          <w:rStyle w:val="fontStyleText"/>
        </w:rPr>
        <w:t xml:space="preserve">Таким образом, организация производства в нефтегазовой отрасли направлена на достижение комплексных целей, которые обеспечивают не только экономическую выгоду, но и безопасность, экологическую ответственность и технологический прогресс. Реализация этих целей требует системного подхода и постоянного совершенствования процессов, что подтверждается примерами из практики, описанными в литературе.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