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Современная школа: пространство развития и вдохновения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Марина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Современная школа — это не просто место, где дети получают знания, но и пространство, где формируется личность, развивается творческий потенциал и вдохновение. Что же подразумевается под понятием «современная школа»? В широком смысле это образовательное учреждение, которое учитывает современные требования общества, использует инновационные методы обучения и создает условия для всестороннего развития учащихся. Я считаю, что современная школа должна быть именно таким пространством развития и вдохновения, где каждый ребенок может раскрыть свои способности и найти мотивацию к обучению.</w:t>
      </w:r>
    </w:p>
    <w:p>
      <w:pPr>
        <w:pStyle w:val="paragraphStyleText"/>
      </w:pPr>
      <w:r>
        <w:rPr>
          <w:rStyle w:val="fontStyleText"/>
        </w:rPr>
        <w:t xml:space="preserve">Обратимся к трудам К.Д. Ушинского, который в своем произведении "Воспитание и образование" подчеркивал важность гармоничного развития личности через образование. Ушинский считал, что школа должна не только передавать знания, но и воспитывать нравственные качества, развивать творческие способности и формировать интерес к познанию мира. В одном из эпизодов он описывает, как учитель, используя разнообразные методы и подходы, помогает детям понять и полюбить учебный процесс, что способствует их внутреннему росту и вдохновению.</w:t>
      </w:r>
    </w:p>
    <w:p>
      <w:pPr>
        <w:pStyle w:val="paragraphStyleText"/>
      </w:pPr>
      <w:r>
        <w:rPr>
          <w:rStyle w:val="fontStyleText"/>
        </w:rPr>
        <w:t xml:space="preserve">Этот пример доказывает мой тезис о том, что современная школа — это пространство, где развитие и вдохновение идут рука об руку. Ведь именно через творческий подход к обучению и внимание к индивидуальным особенностям каждого ученика школа становится местом, где рождаются новые идеи и формируется личность. Таким образом, школа перестает быть просто учреждением для передачи знаний и превращается в центр развития и вдохновения для подрастающего поколения.</w:t>
      </w:r>
    </w:p>
    <w:p>
      <w:pPr>
        <w:pStyle w:val="paragraphStyleText"/>
      </w:pPr>
      <w:r>
        <w:rPr>
          <w:rStyle w:val="fontStyleText"/>
        </w:rPr>
        <w:t xml:space="preserve">В заключение хочу подчеркнуть, что современная школа должна отвечать вызовам времени, создавая условия для всестороннего развития учащихся и поддерживая их стремление к творчеству и самовыражению. Только тогда она сможет выполнить свою главную миссию — подготовить гармонично развитую, творческую и вдохновленную личность, готовую к жизни в современном мире.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