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Действия помощника по уходу при головокружении больного в ванной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Надежда Андрейчук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2026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Головокружение — это состояние, при котором человек ощущает вращение окружающего мира или собственного тела, что может привести к потере равновесия и падению. Вопрос о том, как правильно действовать помощнику по уходу при возникновении головокружения у больного в ванной, является очень важным, так как неправильные действия могут усугубить состояние пациента и привести к травмам. Я считаю, что помощник по уходу должен знать основные меры безопасности и алгоритм действий, чтобы своевременно и эффективно помочь больному в такой ситуации.</w:t>
      </w:r>
    </w:p>
    <w:p>
      <w:pPr>
        <w:pStyle w:val="paragraphStyleText"/>
      </w:pPr>
      <w:r>
        <w:rPr>
          <w:rStyle w:val="fontStyleText"/>
        </w:rPr>
        <w:t xml:space="preserve">Обратимся к рекомендациям из "Руководства по уходу за больными". В одном из разделов описывается случай, когда у пациента во время купания возникло внезапное головокружение. Помощник по уходу сразу же поддержал больного, помог ему сесть на край ванны, чтобы избежать падения, и вызвал медицинскую помощь. После этого он обеспечил покой и наблюдал за состоянием пациента до приезда врача.</w:t>
      </w:r>
    </w:p>
    <w:p>
      <w:pPr>
        <w:pStyle w:val="paragraphStyleText"/>
      </w:pPr>
      <w:r>
        <w:rPr>
          <w:rStyle w:val="fontStyleText"/>
        </w:rPr>
        <w:t xml:space="preserve">Этот пример показывает, что при головокружении в ванной важно не паниковать, а действовать быстро и грамотно. Поддержка больного и предотвращение падения — главные задачи помощника. Кроме того, своевременное обращение к специалистам помогает избежать осложнений. Таким образом, действия помощника по уходу при головокружении должны быть направлены на обеспечение безопасности пациента и оказание первой помощи.</w:t>
      </w:r>
    </w:p>
    <w:p>
      <w:pPr>
        <w:pStyle w:val="paragraphStyleText"/>
      </w:pPr>
      <w:r>
        <w:rPr>
          <w:rStyle w:val="fontStyleText"/>
        </w:rPr>
        <w:t xml:space="preserve">В заключение можно сказать, что знание и применение правильных действий при головокружении в ванной — залог сохранения здоровья и жизни больного. Помощник по уходу играет ключевую роль в предотвращении травм и поддержании благополучия пациента в таких критических ситуациях.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