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Журнал «Весёлые картинки»: история и современность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Лариса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Журнал «Весёлые картинки» — это издание, которое многие из нас знают с детства. Но что же представляет собой этот журнал сегодня, и как он изменился с момента своего появления? Давайте рассмотрим историю и современность этого популярного издания. Журнал «Весёлые картинки» — это детский иллюстрированный журнал, который сочетает в себе юмор, познавательные статьи и развлекательные задания. Его основная цель — развлекать и обучать детей, развивать их творческие способности и чувство юмора. Я считаю, что журнал «Весёлые картинки» является важным культурным явлением, которое успешно адаптируется к изменениям времени, сохраняя при этом свою основную миссию — радовать и развивать юных читателей. Обратимся к истории журнала. «Весёлые картинки» впервые вышли в свет в 1956 году и быстро завоевали популярность среди детей и родителей. В те годы журнал был наполнен яркими иллюстрациями, забавными рассказами и комиксами, которые помогали детям не только весело проводить время, но и учиться новому. Например, в одном из выпусков рассказывалась история о приключениях забавного героя, который учил детей дружбе и взаимопомощи. Этот пример показывает, что журнал всегда стремился не только развлекать, но и воспитывать важные человеческие качества. В современности журнал «Весёлые картинки» продолжает радовать своих читателей, но уже с учётом новых технологий и интересов детей. Сегодня издание включает интерактивные элементы, современные комиксы и познавательные статьи, которые помогают детям ориентироваться в быстро меняющемся мире. Таким образом, журнал сохраняет свою традицию, но при этом развивается и адаптируется к современным реалиям. В заключение можно сказать, что журнал «Весёлые картинки» — это не просто детское издание, а важный культурный феномен, который объединяет поколения. Его история и современность показывают, как можно сохранять традиции и одновременно идти в ногу со временем, продолжая радовать и развивать детей.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